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0D40E2B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4B616D">
        <w:rPr>
          <w:rFonts w:ascii="Calibri" w:hAnsi="Calibri" w:cs="Calibri"/>
          <w:sz w:val="22"/>
          <w:szCs w:val="22"/>
        </w:rPr>
        <w:t>February 11</w:t>
      </w:r>
      <w:r w:rsidR="00B373AE" w:rsidRPr="006115EB">
        <w:rPr>
          <w:rFonts w:ascii="Calibri" w:hAnsi="Calibri" w:cs="Calibri"/>
          <w:sz w:val="22"/>
          <w:szCs w:val="22"/>
        </w:rPr>
        <w:t>, 202</w:t>
      </w:r>
      <w:r w:rsidR="00C37B89">
        <w:rPr>
          <w:rFonts w:ascii="Calibri" w:hAnsi="Calibri" w:cs="Calibri"/>
          <w:sz w:val="22"/>
          <w:szCs w:val="22"/>
        </w:rPr>
        <w:t>1</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545A3B19"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EE7E18">
        <w:rPr>
          <w:rFonts w:ascii="Calibri" w:hAnsi="Calibri" w:cs="Calibri"/>
          <w:sz w:val="22"/>
          <w:szCs w:val="22"/>
        </w:rPr>
        <w:t>Microsoft Teams</w:t>
      </w:r>
    </w:p>
    <w:p w14:paraId="03DC6B12" w14:textId="77777777" w:rsidR="003E36EA" w:rsidRPr="006115EB" w:rsidRDefault="003E36EA" w:rsidP="003F5B90">
      <w:pPr>
        <w:jc w:val="center"/>
        <w:rPr>
          <w:rFonts w:ascii="Calibri" w:hAnsi="Calibri" w:cs="Calibri"/>
          <w:sz w:val="22"/>
          <w:szCs w:val="22"/>
        </w:rPr>
      </w:pPr>
    </w:p>
    <w:p w14:paraId="3C1D49BF" w14:textId="47F8CFC6" w:rsidR="00D137CB" w:rsidRPr="0046273C" w:rsidRDefault="00094605" w:rsidP="000E7ED1">
      <w:pPr>
        <w:rPr>
          <w:rFonts w:ascii="Calibri" w:hAnsi="Calibri" w:cs="Calibri"/>
          <w:sz w:val="22"/>
          <w:szCs w:val="22"/>
        </w:rPr>
      </w:pPr>
      <w:r w:rsidRPr="0046273C">
        <w:rPr>
          <w:rFonts w:ascii="Calibri" w:hAnsi="Calibri" w:cs="Calibri"/>
          <w:b/>
          <w:bCs/>
          <w:sz w:val="22"/>
          <w:szCs w:val="22"/>
        </w:rPr>
        <w:t xml:space="preserve">Call to </w:t>
      </w:r>
      <w:r w:rsidR="000E7ED1" w:rsidRPr="0046273C">
        <w:rPr>
          <w:rFonts w:ascii="Calibri" w:hAnsi="Calibri" w:cs="Calibri"/>
          <w:b/>
          <w:bCs/>
          <w:sz w:val="22"/>
          <w:szCs w:val="22"/>
        </w:rPr>
        <w:t>Order:</w:t>
      </w:r>
      <w:r w:rsidR="00D137CB" w:rsidRPr="0046273C">
        <w:rPr>
          <w:rFonts w:ascii="Calibri" w:hAnsi="Calibri" w:cs="Calibri"/>
          <w:sz w:val="22"/>
          <w:szCs w:val="22"/>
        </w:rPr>
        <w:t xml:space="preserve">  </w:t>
      </w:r>
      <w:r w:rsidR="004D6203" w:rsidRPr="0046273C">
        <w:rPr>
          <w:rFonts w:ascii="Calibri" w:hAnsi="Calibri" w:cs="Calibri"/>
          <w:sz w:val="22"/>
          <w:szCs w:val="22"/>
        </w:rPr>
        <w:t xml:space="preserve">Senator </w:t>
      </w:r>
      <w:r w:rsidR="00633E96" w:rsidRPr="0046273C">
        <w:rPr>
          <w:rFonts w:ascii="Calibri" w:hAnsi="Calibri" w:cs="Calibri"/>
          <w:sz w:val="22"/>
          <w:szCs w:val="22"/>
        </w:rPr>
        <w:t>Todd Inman</w:t>
      </w:r>
    </w:p>
    <w:p w14:paraId="77D63F45" w14:textId="71462729" w:rsidR="00F27CBB" w:rsidRPr="0046273C" w:rsidRDefault="00F27CBB" w:rsidP="000E7ED1">
      <w:pPr>
        <w:rPr>
          <w:rFonts w:ascii="Calibri" w:hAnsi="Calibri" w:cs="Calibri"/>
          <w:sz w:val="22"/>
          <w:szCs w:val="22"/>
        </w:rPr>
      </w:pPr>
    </w:p>
    <w:p w14:paraId="2B593BB8" w14:textId="6278BC44" w:rsidR="00F27CBB" w:rsidRPr="0046273C" w:rsidRDefault="00F27CBB" w:rsidP="000E7ED1">
      <w:pPr>
        <w:rPr>
          <w:rFonts w:ascii="Calibri" w:hAnsi="Calibri" w:cs="Calibri"/>
          <w:sz w:val="22"/>
          <w:szCs w:val="22"/>
        </w:rPr>
      </w:pPr>
      <w:r w:rsidRPr="0046273C">
        <w:rPr>
          <w:rFonts w:ascii="Calibri" w:hAnsi="Calibri" w:cs="Calibri"/>
          <w:b/>
          <w:bCs/>
          <w:sz w:val="22"/>
          <w:szCs w:val="22"/>
        </w:rPr>
        <w:t>Roll Call</w:t>
      </w:r>
      <w:r w:rsidR="005F45F9" w:rsidRPr="0046273C">
        <w:rPr>
          <w:rFonts w:ascii="Calibri" w:hAnsi="Calibri" w:cs="Calibri"/>
          <w:b/>
          <w:bCs/>
          <w:sz w:val="22"/>
          <w:szCs w:val="22"/>
        </w:rPr>
        <w:t>/Approval of Minutes</w:t>
      </w:r>
      <w:r w:rsidRPr="0046273C">
        <w:rPr>
          <w:rFonts w:ascii="Calibri" w:hAnsi="Calibri" w:cs="Calibri"/>
          <w:b/>
          <w:bCs/>
          <w:sz w:val="22"/>
          <w:szCs w:val="22"/>
        </w:rPr>
        <w:t>:</w:t>
      </w:r>
      <w:r w:rsidRPr="0046273C">
        <w:rPr>
          <w:rFonts w:ascii="Calibri" w:hAnsi="Calibri" w:cs="Calibri"/>
          <w:sz w:val="22"/>
          <w:szCs w:val="22"/>
        </w:rPr>
        <w:t xml:space="preserve">  </w:t>
      </w:r>
      <w:r w:rsidR="00233019" w:rsidRPr="0046273C">
        <w:rPr>
          <w:rFonts w:ascii="Calibri" w:hAnsi="Calibri" w:cs="Calibri"/>
          <w:sz w:val="22"/>
          <w:szCs w:val="22"/>
        </w:rPr>
        <w:t>Kristin Wooten</w:t>
      </w:r>
    </w:p>
    <w:p w14:paraId="4CDB7A0F" w14:textId="4A7DB5CD" w:rsidR="005F45F9" w:rsidRPr="0046273C" w:rsidRDefault="00611AFF" w:rsidP="000E7ED1">
      <w:pPr>
        <w:rPr>
          <w:rFonts w:ascii="Calibri" w:hAnsi="Calibri" w:cs="Calibri"/>
          <w:sz w:val="22"/>
          <w:szCs w:val="22"/>
        </w:rPr>
      </w:pPr>
      <w:r>
        <w:rPr>
          <w:rFonts w:ascii="Calibri" w:hAnsi="Calibri" w:cs="Calibri"/>
          <w:sz w:val="22"/>
          <w:szCs w:val="22"/>
        </w:rPr>
        <w:t>January</w:t>
      </w:r>
      <w:r w:rsidR="005F45F9" w:rsidRPr="0046273C">
        <w:rPr>
          <w:rFonts w:ascii="Calibri" w:hAnsi="Calibri" w:cs="Calibri"/>
          <w:sz w:val="22"/>
          <w:szCs w:val="22"/>
        </w:rPr>
        <w:t xml:space="preserve"> minutes were approved</w:t>
      </w:r>
    </w:p>
    <w:p w14:paraId="09151040" w14:textId="77777777" w:rsidR="00DC0435" w:rsidRPr="0046273C" w:rsidRDefault="00DC0435" w:rsidP="000E7ED1">
      <w:pPr>
        <w:rPr>
          <w:rFonts w:ascii="Calibri" w:hAnsi="Calibri" w:cs="Calibri"/>
          <w:sz w:val="22"/>
          <w:szCs w:val="22"/>
        </w:rPr>
      </w:pPr>
    </w:p>
    <w:p w14:paraId="5EFD5C55" w14:textId="77777777" w:rsidR="002B5CEA" w:rsidRPr="0046273C" w:rsidRDefault="002B5CEA" w:rsidP="002B5CEA">
      <w:pPr>
        <w:rPr>
          <w:rFonts w:ascii="Calibri" w:hAnsi="Calibri" w:cs="Calibri"/>
          <w:b/>
          <w:bCs/>
          <w:sz w:val="22"/>
          <w:szCs w:val="22"/>
        </w:rPr>
      </w:pPr>
      <w:r w:rsidRPr="0046273C">
        <w:rPr>
          <w:rFonts w:ascii="Calibri" w:hAnsi="Calibri" w:cs="Calibri"/>
          <w:b/>
          <w:bCs/>
          <w:sz w:val="22"/>
          <w:szCs w:val="22"/>
        </w:rPr>
        <w:t>Guest Speakers:</w:t>
      </w:r>
    </w:p>
    <w:p w14:paraId="37FE4631" w14:textId="7CFC7129" w:rsidR="002E380B" w:rsidRPr="0046273C" w:rsidRDefault="00E57C87" w:rsidP="002E380B">
      <w:pPr>
        <w:tabs>
          <w:tab w:val="left" w:pos="2640"/>
          <w:tab w:val="center" w:pos="4320"/>
        </w:tabs>
        <w:rPr>
          <w:rFonts w:ascii="Calibri" w:hAnsi="Calibri" w:cs="Calibri"/>
          <w:sz w:val="22"/>
          <w:szCs w:val="22"/>
        </w:rPr>
      </w:pPr>
      <w:r w:rsidRPr="0046273C">
        <w:rPr>
          <w:rFonts w:ascii="Calibri" w:hAnsi="Calibri" w:cs="Calibri"/>
          <w:b/>
          <w:bCs/>
          <w:sz w:val="22"/>
          <w:szCs w:val="22"/>
        </w:rPr>
        <w:t>Interim</w:t>
      </w:r>
      <w:r w:rsidR="00EE7E18" w:rsidRPr="0046273C">
        <w:rPr>
          <w:rFonts w:ascii="Calibri" w:hAnsi="Calibri" w:cs="Calibri"/>
          <w:b/>
          <w:bCs/>
          <w:sz w:val="22"/>
          <w:szCs w:val="22"/>
        </w:rPr>
        <w:t xml:space="preserve"> </w:t>
      </w:r>
      <w:r w:rsidR="004B616D">
        <w:rPr>
          <w:rFonts w:ascii="Calibri" w:hAnsi="Calibri" w:cs="Calibri"/>
          <w:b/>
          <w:bCs/>
          <w:sz w:val="22"/>
          <w:szCs w:val="22"/>
        </w:rPr>
        <w:t xml:space="preserve">Vice </w:t>
      </w:r>
      <w:r w:rsidR="00EE7E18" w:rsidRPr="0046273C">
        <w:rPr>
          <w:rFonts w:ascii="Calibri" w:hAnsi="Calibri" w:cs="Calibri"/>
          <w:b/>
          <w:bCs/>
          <w:sz w:val="22"/>
          <w:szCs w:val="22"/>
        </w:rPr>
        <w:t xml:space="preserve">Chancellor </w:t>
      </w:r>
      <w:r w:rsidR="004B616D">
        <w:rPr>
          <w:rFonts w:ascii="Calibri" w:hAnsi="Calibri" w:cs="Calibri"/>
          <w:b/>
          <w:bCs/>
          <w:sz w:val="22"/>
          <w:szCs w:val="22"/>
        </w:rPr>
        <w:t>Stephanie Coleman</w:t>
      </w:r>
      <w:r w:rsidR="002B5CEA" w:rsidRPr="0046273C">
        <w:rPr>
          <w:rFonts w:ascii="Calibri" w:hAnsi="Calibri" w:cs="Calibri"/>
          <w:sz w:val="22"/>
          <w:szCs w:val="22"/>
        </w:rPr>
        <w:t xml:space="preserve">– </w:t>
      </w:r>
      <w:r w:rsidR="002E380B" w:rsidRPr="0046273C">
        <w:rPr>
          <w:rFonts w:ascii="Calibri" w:hAnsi="Calibri" w:cs="Calibri"/>
          <w:sz w:val="22"/>
          <w:szCs w:val="22"/>
        </w:rPr>
        <w:t>Campus Update</w:t>
      </w:r>
    </w:p>
    <w:p w14:paraId="09566A03" w14:textId="4F352343" w:rsidR="00BA6D1D" w:rsidRPr="0046273C" w:rsidRDefault="00857A20" w:rsidP="002951FE">
      <w:pPr>
        <w:tabs>
          <w:tab w:val="left" w:pos="2640"/>
        </w:tabs>
        <w:rPr>
          <w:rFonts w:ascii="Calibri" w:hAnsi="Calibri" w:cs="Calibri"/>
          <w:sz w:val="22"/>
          <w:szCs w:val="22"/>
        </w:rPr>
      </w:pPr>
      <w:r>
        <w:rPr>
          <w:rFonts w:ascii="Calibri" w:hAnsi="Calibri" w:cs="Calibri"/>
          <w:sz w:val="22"/>
          <w:szCs w:val="22"/>
        </w:rPr>
        <w:t>Stephane Coleman has worked here at ECU for 18 years and will now serve as the Interim Vice Chancellor for Administration and Finance.</w:t>
      </w:r>
    </w:p>
    <w:p w14:paraId="3893C682" w14:textId="1833452B" w:rsidR="00F210A9" w:rsidRPr="0046273C" w:rsidRDefault="00F210A9" w:rsidP="002951FE">
      <w:pPr>
        <w:tabs>
          <w:tab w:val="left" w:pos="2640"/>
        </w:tabs>
        <w:rPr>
          <w:rFonts w:ascii="Calibri" w:hAnsi="Calibri" w:cs="Calibri"/>
          <w:sz w:val="22"/>
          <w:szCs w:val="22"/>
        </w:rPr>
      </w:pPr>
    </w:p>
    <w:p w14:paraId="01F13CB2" w14:textId="42E2D9C7" w:rsidR="00F210A9" w:rsidRPr="0046273C" w:rsidRDefault="00857A20" w:rsidP="002951FE">
      <w:pPr>
        <w:tabs>
          <w:tab w:val="left" w:pos="2640"/>
        </w:tabs>
        <w:rPr>
          <w:rFonts w:ascii="Calibri" w:hAnsi="Calibri" w:cs="Calibri"/>
          <w:sz w:val="22"/>
          <w:szCs w:val="22"/>
        </w:rPr>
      </w:pPr>
      <w:r>
        <w:rPr>
          <w:rFonts w:ascii="Calibri" w:hAnsi="Calibri" w:cs="Calibri"/>
          <w:sz w:val="22"/>
          <w:szCs w:val="22"/>
        </w:rPr>
        <w:t>Fall freshman applications for admissions is 21,410 which is an increase from last year. We’re hoping to enroll at least 4,500 students. Residence halls will be open, and we will continue to follow COVID guidelines.</w:t>
      </w:r>
    </w:p>
    <w:p w14:paraId="6B1949E7" w14:textId="44351841" w:rsidR="00F210A9" w:rsidRPr="0046273C" w:rsidRDefault="00F210A9" w:rsidP="002951FE">
      <w:pPr>
        <w:tabs>
          <w:tab w:val="left" w:pos="2640"/>
        </w:tabs>
        <w:rPr>
          <w:rFonts w:ascii="Calibri" w:hAnsi="Calibri" w:cs="Calibri"/>
          <w:sz w:val="22"/>
          <w:szCs w:val="22"/>
        </w:rPr>
      </w:pPr>
    </w:p>
    <w:p w14:paraId="2FDB866C" w14:textId="6D360B04" w:rsidR="00857A20" w:rsidRPr="0046273C" w:rsidRDefault="00857A20" w:rsidP="002951FE">
      <w:pPr>
        <w:tabs>
          <w:tab w:val="left" w:pos="2640"/>
        </w:tabs>
        <w:rPr>
          <w:rFonts w:ascii="Calibri" w:hAnsi="Calibri" w:cs="Calibri"/>
          <w:sz w:val="22"/>
          <w:szCs w:val="22"/>
        </w:rPr>
      </w:pPr>
      <w:r>
        <w:rPr>
          <w:rFonts w:ascii="Calibri" w:hAnsi="Calibri" w:cs="Calibri"/>
          <w:sz w:val="22"/>
          <w:szCs w:val="22"/>
        </w:rPr>
        <w:t>Finished 2020 better than plan due to the federal CARES funding. We covered losses from student housing/campus dining refunds and used funds to purchase COVID PPE, IT infrastructure for students. The university will receive HEARTH funding in the amount of $30 million. The funding will be used for COVID needs and lost revenue however, $9 million is required to be used as financial aid for students. As far as COVID, we have less than 25 students in quarantine and a wastewater project is currently being conducted in residence halls to test the air quality.</w:t>
      </w:r>
    </w:p>
    <w:p w14:paraId="07867D24" w14:textId="58FD5298" w:rsidR="00EF056A" w:rsidRPr="0046273C" w:rsidRDefault="00EF056A" w:rsidP="002B5CEA">
      <w:pPr>
        <w:tabs>
          <w:tab w:val="left" w:pos="2640"/>
        </w:tabs>
        <w:rPr>
          <w:rFonts w:ascii="Calibri" w:hAnsi="Calibri" w:cs="Calibri"/>
          <w:sz w:val="22"/>
          <w:szCs w:val="22"/>
        </w:rPr>
      </w:pPr>
      <w:r w:rsidRPr="0046273C">
        <w:rPr>
          <w:rFonts w:ascii="Calibri" w:hAnsi="Calibri" w:cs="Calibri"/>
          <w:sz w:val="22"/>
          <w:szCs w:val="22"/>
        </w:rPr>
        <w:t xml:space="preserve"> </w:t>
      </w:r>
    </w:p>
    <w:p w14:paraId="1D7C419D" w14:textId="4FE3CCE0" w:rsidR="002B5CEA" w:rsidRPr="0046273C" w:rsidRDefault="004B616D" w:rsidP="0008253B">
      <w:pPr>
        <w:tabs>
          <w:tab w:val="left" w:pos="2640"/>
        </w:tabs>
        <w:rPr>
          <w:rFonts w:ascii="Calibri" w:hAnsi="Calibri" w:cs="Calibri"/>
          <w:sz w:val="22"/>
          <w:szCs w:val="22"/>
        </w:rPr>
      </w:pPr>
      <w:r>
        <w:rPr>
          <w:rFonts w:ascii="Calibri" w:hAnsi="Calibri" w:cs="Calibri"/>
          <w:b/>
          <w:bCs/>
          <w:sz w:val="22"/>
          <w:szCs w:val="22"/>
        </w:rPr>
        <w:t>Dr. Keith Keene</w:t>
      </w:r>
      <w:r w:rsidR="002B5CEA" w:rsidRPr="0046273C">
        <w:rPr>
          <w:rFonts w:ascii="Calibri" w:hAnsi="Calibri" w:cs="Calibri"/>
          <w:sz w:val="22"/>
          <w:szCs w:val="22"/>
        </w:rPr>
        <w:t xml:space="preserve"> – </w:t>
      </w:r>
      <w:r>
        <w:rPr>
          <w:rFonts w:ascii="Calibri" w:hAnsi="Calibri" w:cs="Calibri"/>
          <w:sz w:val="22"/>
          <w:szCs w:val="22"/>
        </w:rPr>
        <w:t>COVID Vaccines</w:t>
      </w:r>
    </w:p>
    <w:p w14:paraId="175988DF" w14:textId="31993F75" w:rsidR="00476D97" w:rsidRDefault="00857A20" w:rsidP="00476D97">
      <w:pPr>
        <w:rPr>
          <w:rFonts w:ascii="Calibri" w:hAnsi="Calibri" w:cs="Calibri"/>
          <w:sz w:val="22"/>
          <w:szCs w:val="22"/>
        </w:rPr>
      </w:pPr>
      <w:r>
        <w:rPr>
          <w:rFonts w:ascii="Calibri" w:hAnsi="Calibri" w:cs="Calibri"/>
          <w:sz w:val="22"/>
          <w:szCs w:val="22"/>
        </w:rPr>
        <w:t xml:space="preserve">Dr. </w:t>
      </w:r>
      <w:r w:rsidR="00877889">
        <w:rPr>
          <w:rFonts w:ascii="Calibri" w:hAnsi="Calibri" w:cs="Calibri"/>
          <w:sz w:val="22"/>
          <w:szCs w:val="22"/>
        </w:rPr>
        <w:t xml:space="preserve">Keene is an Associate Professor in the Department of Biology and the Director of the Center for Health Disparities (CHD). The mission of CHD is to improve the health  </w:t>
      </w:r>
    </w:p>
    <w:p w14:paraId="3D89DDF3" w14:textId="6D149475" w:rsidR="00877889" w:rsidRDefault="00877889" w:rsidP="00476D97">
      <w:pPr>
        <w:rPr>
          <w:rFonts w:ascii="Calibri" w:hAnsi="Calibri" w:cs="Calibri"/>
          <w:sz w:val="22"/>
          <w:szCs w:val="22"/>
        </w:rPr>
      </w:pPr>
    </w:p>
    <w:p w14:paraId="49903CE5" w14:textId="511D983A" w:rsidR="00877889" w:rsidRDefault="00877889" w:rsidP="00476D97">
      <w:pPr>
        <w:rPr>
          <w:rFonts w:ascii="Calibri" w:hAnsi="Calibri" w:cs="Calibri"/>
          <w:sz w:val="22"/>
          <w:szCs w:val="22"/>
        </w:rPr>
      </w:pPr>
      <w:r>
        <w:rPr>
          <w:rFonts w:ascii="Calibri" w:hAnsi="Calibri" w:cs="Calibri"/>
          <w:sz w:val="22"/>
          <w:szCs w:val="22"/>
        </w:rPr>
        <w:t>The COVID pandemic is unfortunately not over and there have been over 100 million cases worldwide, with the US accounting for 1/3 of those cases. While certain groups are impacted differently, there is a disparity in minority populations. For example, minority populations are four times more likely to be hospitalized and three times more likely to die from COVID. The vaccine is made up of a small portion of the genomic information (mRNA) to prepare our immune system to fight the virus if encountered. While there are several options on the market, the three common vaccines are Pfizer-</w:t>
      </w:r>
      <w:proofErr w:type="spellStart"/>
      <w:r>
        <w:rPr>
          <w:rFonts w:ascii="Calibri" w:hAnsi="Calibri" w:cs="Calibri"/>
          <w:sz w:val="22"/>
          <w:szCs w:val="22"/>
        </w:rPr>
        <w:t>BioNTech</w:t>
      </w:r>
      <w:proofErr w:type="spellEnd"/>
      <w:r>
        <w:rPr>
          <w:rFonts w:ascii="Calibri" w:hAnsi="Calibri" w:cs="Calibri"/>
          <w:sz w:val="22"/>
          <w:szCs w:val="22"/>
        </w:rPr>
        <w:t xml:space="preserve">, </w:t>
      </w:r>
      <w:proofErr w:type="spellStart"/>
      <w:r>
        <w:rPr>
          <w:rFonts w:ascii="Calibri" w:hAnsi="Calibri" w:cs="Calibri"/>
          <w:sz w:val="22"/>
          <w:szCs w:val="22"/>
        </w:rPr>
        <w:t>Moderna</w:t>
      </w:r>
      <w:proofErr w:type="spellEnd"/>
      <w:r>
        <w:rPr>
          <w:rFonts w:ascii="Calibri" w:hAnsi="Calibri" w:cs="Calibri"/>
          <w:sz w:val="22"/>
          <w:szCs w:val="22"/>
        </w:rPr>
        <w:t xml:space="preserve">, and Johnson &amp; Johnson (Phase 3). The table below provide more information about each type. The efficacy of the vaccine is 95% which means, if an individual is exposed, they will not have major symptoms or complications from COVID. </w:t>
      </w:r>
      <w:r w:rsidR="006154D4">
        <w:rPr>
          <w:rFonts w:ascii="Calibri" w:hAnsi="Calibri" w:cs="Calibri"/>
          <w:sz w:val="22"/>
          <w:szCs w:val="22"/>
        </w:rPr>
        <w:t>The vaccine will not alter your DNA or cause infertility, vaccine ingredients have been made available to the public. There is very limited supply of the vaccine but more does are anticipated to be available soon. Group 3 (which includes frontline employees) will be eligible to receive the vaccine on March 10</w:t>
      </w:r>
      <w:r w:rsidR="006154D4" w:rsidRPr="006154D4">
        <w:rPr>
          <w:rFonts w:ascii="Calibri" w:hAnsi="Calibri" w:cs="Calibri"/>
          <w:sz w:val="22"/>
          <w:szCs w:val="22"/>
          <w:vertAlign w:val="superscript"/>
        </w:rPr>
        <w:t>th</w:t>
      </w:r>
      <w:r w:rsidR="006154D4">
        <w:rPr>
          <w:rFonts w:ascii="Calibri" w:hAnsi="Calibri" w:cs="Calibri"/>
          <w:sz w:val="22"/>
          <w:szCs w:val="22"/>
        </w:rPr>
        <w:t xml:space="preserve">. Demographics of the vaccine show that white </w:t>
      </w:r>
      <w:r w:rsidR="00FD6D26">
        <w:rPr>
          <w:rFonts w:ascii="Calibri" w:hAnsi="Calibri" w:cs="Calibri"/>
          <w:sz w:val="22"/>
          <w:szCs w:val="22"/>
        </w:rPr>
        <w:t>A</w:t>
      </w:r>
      <w:r w:rsidR="006154D4">
        <w:rPr>
          <w:rFonts w:ascii="Calibri" w:hAnsi="Calibri" w:cs="Calibri"/>
          <w:sz w:val="22"/>
          <w:szCs w:val="22"/>
        </w:rPr>
        <w:t xml:space="preserve">mericans have received nearly 80% of the doses while minorities have received just 16% of the doses. A COVID vaccine pane will be held on March 3, at 6pm to </w:t>
      </w:r>
      <w:r w:rsidR="00FD6D26">
        <w:rPr>
          <w:rFonts w:ascii="Calibri" w:hAnsi="Calibri" w:cs="Calibri"/>
          <w:sz w:val="22"/>
          <w:szCs w:val="22"/>
        </w:rPr>
        <w:t>hold a discussion regarding the vaccine and existing health disparities. Click the following link to RSVP</w:t>
      </w:r>
      <w:r w:rsidR="00FD6D26" w:rsidRPr="00FD6D26">
        <w:rPr>
          <w:color w:val="000000"/>
        </w:rPr>
        <w:t xml:space="preserve"> </w:t>
      </w:r>
      <w:hyperlink r:id="rId7" w:tgtFrame="_blank" w:history="1">
        <w:r w:rsidR="00FD6D26">
          <w:rPr>
            <w:rStyle w:val="Hyperlink"/>
            <w:rFonts w:ascii="Helvetica" w:hAnsi="Helvetica"/>
            <w:color w:val="007AC0"/>
            <w:sz w:val="21"/>
            <w:szCs w:val="21"/>
            <w:shd w:val="clear" w:color="auto" w:fill="FFFFFF"/>
          </w:rPr>
          <w:t>https://ecu.az1.qualtrics.com/jfe/form/SV_3e2scPShK0i8dca</w:t>
        </w:r>
      </w:hyperlink>
      <w:r w:rsidR="00FD6D26">
        <w:rPr>
          <w:color w:val="000000"/>
        </w:rPr>
        <w:t>.</w:t>
      </w:r>
    </w:p>
    <w:p w14:paraId="145568D6" w14:textId="2BA39A8F" w:rsidR="00877889" w:rsidRDefault="00877889" w:rsidP="00476D97">
      <w:pPr>
        <w:rPr>
          <w:rFonts w:ascii="Calibri" w:hAnsi="Calibri" w:cs="Calibri"/>
          <w:sz w:val="22"/>
          <w:szCs w:val="22"/>
        </w:rPr>
      </w:pPr>
    </w:p>
    <w:tbl>
      <w:tblPr>
        <w:tblW w:w="9724" w:type="dxa"/>
        <w:tblCellMar>
          <w:left w:w="0" w:type="dxa"/>
          <w:right w:w="0" w:type="dxa"/>
        </w:tblCellMar>
        <w:tblLook w:val="0420" w:firstRow="1" w:lastRow="0" w:firstColumn="0" w:lastColumn="0" w:noHBand="0" w:noVBand="1"/>
      </w:tblPr>
      <w:tblGrid>
        <w:gridCol w:w="2431"/>
        <w:gridCol w:w="2431"/>
        <w:gridCol w:w="2431"/>
        <w:gridCol w:w="2431"/>
      </w:tblGrid>
      <w:tr w:rsidR="00877889" w:rsidRPr="00877889" w14:paraId="56B199F9" w14:textId="77777777" w:rsidTr="006154D4">
        <w:trPr>
          <w:trHeight w:val="276"/>
        </w:trPr>
        <w:tc>
          <w:tcPr>
            <w:tcW w:w="24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F3AF763" w14:textId="77777777" w:rsidR="00877889" w:rsidRPr="00877889" w:rsidRDefault="00877889" w:rsidP="00877889">
            <w:pPr>
              <w:rPr>
                <w:rFonts w:ascii="Calibri" w:hAnsi="Calibri" w:cs="Calibri"/>
                <w:sz w:val="22"/>
                <w:szCs w:val="22"/>
              </w:rPr>
            </w:pPr>
          </w:p>
        </w:tc>
        <w:tc>
          <w:tcPr>
            <w:tcW w:w="24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43179B7" w14:textId="77777777" w:rsidR="00877889" w:rsidRPr="00877889" w:rsidRDefault="00877889" w:rsidP="00877889">
            <w:pPr>
              <w:rPr>
                <w:rFonts w:ascii="Calibri" w:hAnsi="Calibri" w:cs="Calibri"/>
                <w:sz w:val="22"/>
                <w:szCs w:val="22"/>
              </w:rPr>
            </w:pPr>
            <w:r w:rsidRPr="00877889">
              <w:rPr>
                <w:rFonts w:ascii="Calibri" w:hAnsi="Calibri" w:cs="Calibri"/>
                <w:b/>
                <w:bCs/>
                <w:sz w:val="22"/>
                <w:szCs w:val="22"/>
              </w:rPr>
              <w:t>Pfizer-</w:t>
            </w:r>
            <w:proofErr w:type="spellStart"/>
            <w:r w:rsidRPr="00877889">
              <w:rPr>
                <w:rFonts w:ascii="Calibri" w:hAnsi="Calibri" w:cs="Calibri"/>
                <w:b/>
                <w:bCs/>
                <w:sz w:val="22"/>
                <w:szCs w:val="22"/>
              </w:rPr>
              <w:t>BioNTech</w:t>
            </w:r>
            <w:proofErr w:type="spellEnd"/>
          </w:p>
        </w:tc>
        <w:tc>
          <w:tcPr>
            <w:tcW w:w="24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1738C7" w14:textId="77777777" w:rsidR="00877889" w:rsidRPr="00877889" w:rsidRDefault="00877889" w:rsidP="00877889">
            <w:pPr>
              <w:rPr>
                <w:rFonts w:ascii="Calibri" w:hAnsi="Calibri" w:cs="Calibri"/>
                <w:sz w:val="22"/>
                <w:szCs w:val="22"/>
              </w:rPr>
            </w:pPr>
            <w:proofErr w:type="spellStart"/>
            <w:r w:rsidRPr="00877889">
              <w:rPr>
                <w:rFonts w:ascii="Calibri" w:hAnsi="Calibri" w:cs="Calibri"/>
                <w:b/>
                <w:bCs/>
                <w:sz w:val="22"/>
                <w:szCs w:val="22"/>
              </w:rPr>
              <w:t>Moderna</w:t>
            </w:r>
            <w:proofErr w:type="spellEnd"/>
          </w:p>
        </w:tc>
        <w:tc>
          <w:tcPr>
            <w:tcW w:w="24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AE9CEDB" w14:textId="77777777" w:rsidR="00877889" w:rsidRPr="00877889" w:rsidRDefault="00877889" w:rsidP="00877889">
            <w:pPr>
              <w:rPr>
                <w:rFonts w:ascii="Calibri" w:hAnsi="Calibri" w:cs="Calibri"/>
                <w:sz w:val="22"/>
                <w:szCs w:val="22"/>
              </w:rPr>
            </w:pPr>
            <w:r w:rsidRPr="00877889">
              <w:rPr>
                <w:rFonts w:ascii="Calibri" w:hAnsi="Calibri" w:cs="Calibri"/>
                <w:b/>
                <w:bCs/>
                <w:sz w:val="22"/>
                <w:szCs w:val="22"/>
              </w:rPr>
              <w:t>Johnson &amp; Johnson (phase 3)</w:t>
            </w:r>
          </w:p>
        </w:tc>
      </w:tr>
      <w:tr w:rsidR="00877889" w:rsidRPr="00877889" w14:paraId="0557CBA4" w14:textId="77777777" w:rsidTr="006154D4">
        <w:trPr>
          <w:trHeight w:val="204"/>
        </w:trPr>
        <w:tc>
          <w:tcPr>
            <w:tcW w:w="24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6CCD4E"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Ages Approved</w:t>
            </w:r>
          </w:p>
        </w:tc>
        <w:tc>
          <w:tcPr>
            <w:tcW w:w="24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70D2019"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16 and older</w:t>
            </w:r>
          </w:p>
        </w:tc>
        <w:tc>
          <w:tcPr>
            <w:tcW w:w="24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D95352C"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18 and older</w:t>
            </w:r>
          </w:p>
        </w:tc>
        <w:tc>
          <w:tcPr>
            <w:tcW w:w="24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25CDDF"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w:t>
            </w:r>
          </w:p>
        </w:tc>
      </w:tr>
      <w:tr w:rsidR="00877889" w:rsidRPr="00877889" w14:paraId="2CAEE69D" w14:textId="77777777" w:rsidTr="006154D4">
        <w:trPr>
          <w:trHeight w:val="256"/>
        </w:trPr>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42C0E13"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Clinical Trial Population</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924AAEB"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43,448</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EBDE62C"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30,000+</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633CF92"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45,000</w:t>
            </w:r>
          </w:p>
        </w:tc>
      </w:tr>
      <w:tr w:rsidR="00877889" w:rsidRPr="00877889" w14:paraId="132E1062" w14:textId="77777777" w:rsidTr="006154D4">
        <w:trPr>
          <w:trHeight w:val="204"/>
        </w:trPr>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CD1CEF4"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Efficacy (Protection)</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7FD5024"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95%</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F84554"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94.1%</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886F99"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w:t>
            </w:r>
          </w:p>
        </w:tc>
      </w:tr>
      <w:tr w:rsidR="00877889" w:rsidRPr="00877889" w14:paraId="7652B586" w14:textId="77777777" w:rsidTr="006154D4">
        <w:trPr>
          <w:trHeight w:val="204"/>
        </w:trPr>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37443C"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 Doses</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8419A53"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2 (30 µg, 0.3 ml each): 3 weeks (21 days) apart</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7CA248A"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2 (100 µg, 0.5 ml): 1 month (28 days) apart</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0E8996E"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1</w:t>
            </w:r>
          </w:p>
        </w:tc>
      </w:tr>
      <w:tr w:rsidR="00877889" w:rsidRPr="00877889" w14:paraId="5C149DBD" w14:textId="77777777" w:rsidTr="006154D4">
        <w:trPr>
          <w:trHeight w:val="204"/>
        </w:trPr>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E0AC818"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Vaccine Type</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EAB342F"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mRNA</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FDC564"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mRNA</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8A70C1"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dsDNA</w:t>
            </w:r>
          </w:p>
        </w:tc>
      </w:tr>
      <w:tr w:rsidR="00877889" w:rsidRPr="00877889" w14:paraId="6EE11F36" w14:textId="77777777" w:rsidTr="006154D4">
        <w:trPr>
          <w:trHeight w:val="204"/>
        </w:trPr>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DF43EA5"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Storage Requirements</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13F165"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-94</w:t>
            </w:r>
            <w:r w:rsidRPr="00877889">
              <w:rPr>
                <w:rFonts w:ascii="Calibri" w:hAnsi="Calibri" w:cs="Calibri"/>
                <w:sz w:val="22"/>
                <w:szCs w:val="22"/>
                <w:vertAlign w:val="superscript"/>
              </w:rPr>
              <w:t xml:space="preserve">o </w:t>
            </w:r>
            <w:r w:rsidRPr="00877889">
              <w:rPr>
                <w:rFonts w:ascii="Calibri" w:hAnsi="Calibri" w:cs="Calibri"/>
                <w:sz w:val="22"/>
                <w:szCs w:val="22"/>
              </w:rPr>
              <w:t>F</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20850A"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-4</w:t>
            </w:r>
            <w:r w:rsidRPr="00877889">
              <w:rPr>
                <w:rFonts w:ascii="Calibri" w:hAnsi="Calibri" w:cs="Calibri"/>
                <w:sz w:val="22"/>
                <w:szCs w:val="22"/>
                <w:vertAlign w:val="superscript"/>
              </w:rPr>
              <w:t xml:space="preserve">o </w:t>
            </w:r>
            <w:r w:rsidRPr="00877889">
              <w:rPr>
                <w:rFonts w:ascii="Calibri" w:hAnsi="Calibri" w:cs="Calibri"/>
                <w:sz w:val="22"/>
                <w:szCs w:val="22"/>
              </w:rPr>
              <w:t>F</w:t>
            </w:r>
          </w:p>
        </w:tc>
        <w:tc>
          <w:tcPr>
            <w:tcW w:w="2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09C7FD6"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Stable at refrigeration</w:t>
            </w:r>
          </w:p>
        </w:tc>
      </w:tr>
      <w:tr w:rsidR="00877889" w:rsidRPr="00877889" w14:paraId="5165A5EB" w14:textId="77777777" w:rsidTr="006154D4">
        <w:trPr>
          <w:trHeight w:val="204"/>
        </w:trPr>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D775F17"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Availability?</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787D496"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NOW</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0F37987"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NOW</w:t>
            </w:r>
          </w:p>
        </w:tc>
        <w:tc>
          <w:tcPr>
            <w:tcW w:w="2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89ED6A" w14:textId="77777777" w:rsidR="00877889" w:rsidRPr="00877889" w:rsidRDefault="00877889" w:rsidP="00877889">
            <w:pPr>
              <w:rPr>
                <w:rFonts w:ascii="Calibri" w:hAnsi="Calibri" w:cs="Calibri"/>
                <w:sz w:val="22"/>
                <w:szCs w:val="22"/>
              </w:rPr>
            </w:pPr>
            <w:r w:rsidRPr="00877889">
              <w:rPr>
                <w:rFonts w:ascii="Calibri" w:hAnsi="Calibri" w:cs="Calibri"/>
                <w:sz w:val="22"/>
                <w:szCs w:val="22"/>
              </w:rPr>
              <w:t>-</w:t>
            </w:r>
          </w:p>
        </w:tc>
      </w:tr>
    </w:tbl>
    <w:p w14:paraId="3E6D17FF" w14:textId="77777777" w:rsidR="00877889" w:rsidRPr="0046273C" w:rsidRDefault="00877889" w:rsidP="00476D97">
      <w:pPr>
        <w:rPr>
          <w:rFonts w:ascii="Calibri" w:hAnsi="Calibri" w:cs="Calibri"/>
          <w:sz w:val="22"/>
          <w:szCs w:val="22"/>
        </w:rPr>
      </w:pPr>
    </w:p>
    <w:p w14:paraId="162D64F6" w14:textId="5BF75EB7" w:rsidR="006B04EE" w:rsidRPr="006115EB" w:rsidRDefault="004E0D14" w:rsidP="00BD6838">
      <w:pPr>
        <w:rPr>
          <w:rFonts w:ascii="Calibri" w:hAnsi="Calibri" w:cs="Calibri"/>
          <w:sz w:val="22"/>
          <w:szCs w:val="22"/>
        </w:rPr>
      </w:pPr>
      <w:r w:rsidRPr="006115EB">
        <w:rPr>
          <w:rFonts w:ascii="Calibri" w:hAnsi="Calibri" w:cs="Calibri"/>
          <w:sz w:val="22"/>
          <w:szCs w:val="22"/>
        </w:rPr>
        <w:tab/>
      </w:r>
    </w:p>
    <w:p w14:paraId="524B95B2" w14:textId="27D29565" w:rsidR="00586129" w:rsidRPr="0046273C" w:rsidRDefault="007C46B0" w:rsidP="00586129">
      <w:pPr>
        <w:rPr>
          <w:rFonts w:ascii="Calibri" w:hAnsi="Calibri" w:cs="Calibri"/>
          <w:b/>
          <w:bCs/>
          <w:sz w:val="22"/>
          <w:szCs w:val="22"/>
        </w:rPr>
      </w:pPr>
      <w:r w:rsidRPr="0046273C">
        <w:rPr>
          <w:rFonts w:ascii="Calibri" w:hAnsi="Calibri" w:cs="Calibri"/>
          <w:b/>
          <w:bCs/>
          <w:sz w:val="22"/>
          <w:szCs w:val="22"/>
        </w:rPr>
        <w:t xml:space="preserve">Executive Committee </w:t>
      </w:r>
      <w:r w:rsidR="00EE7E18" w:rsidRPr="0046273C">
        <w:rPr>
          <w:rFonts w:ascii="Calibri" w:hAnsi="Calibri" w:cs="Calibri"/>
          <w:b/>
          <w:bCs/>
          <w:sz w:val="22"/>
          <w:szCs w:val="22"/>
        </w:rPr>
        <w:t>Comments</w:t>
      </w:r>
    </w:p>
    <w:p w14:paraId="68FB3BE5" w14:textId="74DE9D13" w:rsidR="00353BB1" w:rsidRPr="0046273C" w:rsidRDefault="00353BB1" w:rsidP="004E55F4">
      <w:pPr>
        <w:rPr>
          <w:rFonts w:ascii="Calibri" w:hAnsi="Calibri" w:cs="Calibri"/>
          <w:sz w:val="22"/>
          <w:szCs w:val="22"/>
        </w:rPr>
      </w:pPr>
      <w:r w:rsidRPr="0046273C">
        <w:rPr>
          <w:rFonts w:ascii="Calibri" w:hAnsi="Calibri" w:cs="Calibri"/>
          <w:sz w:val="22"/>
          <w:szCs w:val="22"/>
        </w:rPr>
        <w:t>Chair – Todd Inman</w:t>
      </w:r>
    </w:p>
    <w:p w14:paraId="1B3CE4CE" w14:textId="4B0844FE" w:rsidR="004E55F4" w:rsidRPr="0046273C" w:rsidRDefault="00323C76" w:rsidP="004E55F4">
      <w:pPr>
        <w:pStyle w:val="ListParagraph"/>
        <w:numPr>
          <w:ilvl w:val="0"/>
          <w:numId w:val="16"/>
        </w:numPr>
        <w:rPr>
          <w:rFonts w:ascii="Calibri" w:hAnsi="Calibri" w:cs="Calibri"/>
          <w:sz w:val="22"/>
          <w:szCs w:val="22"/>
        </w:rPr>
      </w:pPr>
      <w:r>
        <w:rPr>
          <w:rFonts w:ascii="Calibri" w:hAnsi="Calibri" w:cs="Calibri"/>
          <w:sz w:val="22"/>
          <w:szCs w:val="22"/>
        </w:rPr>
        <w:t>The Safety and Security Committee is asking for a volunteer from the Staff Senate. The next meeting is mid-March and if you are interested, contact Todd for more information.</w:t>
      </w:r>
    </w:p>
    <w:p w14:paraId="3DF597B8" w14:textId="43215DA9" w:rsidR="00B7342E" w:rsidRPr="0046273C" w:rsidRDefault="00323C76" w:rsidP="004E55F4">
      <w:pPr>
        <w:pStyle w:val="ListParagraph"/>
        <w:numPr>
          <w:ilvl w:val="0"/>
          <w:numId w:val="16"/>
        </w:numPr>
        <w:rPr>
          <w:rFonts w:ascii="Calibri" w:hAnsi="Calibri" w:cs="Calibri"/>
          <w:sz w:val="22"/>
          <w:szCs w:val="22"/>
        </w:rPr>
      </w:pPr>
      <w:r>
        <w:rPr>
          <w:rFonts w:ascii="Calibri" w:hAnsi="Calibri" w:cs="Calibri"/>
          <w:sz w:val="22"/>
          <w:szCs w:val="22"/>
        </w:rPr>
        <w:t>Attended the Racial Equity Institute Anti-Racism workshop along with Aisha and Hector. They will work together to compile the highlights of the workshop and share with senators. Also invited to a book discussion in which they read White Fragility. The book provided great insight and others are encouraged to read it.</w:t>
      </w:r>
    </w:p>
    <w:p w14:paraId="02BE32A7" w14:textId="0B28CFBC" w:rsidR="004E55F4" w:rsidRPr="0046273C" w:rsidRDefault="00860B3C" w:rsidP="004E55F4">
      <w:pPr>
        <w:pStyle w:val="ListParagraph"/>
        <w:numPr>
          <w:ilvl w:val="0"/>
          <w:numId w:val="16"/>
        </w:numPr>
        <w:rPr>
          <w:rFonts w:ascii="Calibri" w:hAnsi="Calibri" w:cs="Calibri"/>
          <w:sz w:val="22"/>
          <w:szCs w:val="22"/>
        </w:rPr>
      </w:pPr>
      <w:r>
        <w:rPr>
          <w:rFonts w:ascii="Calibri" w:hAnsi="Calibri" w:cs="Calibri"/>
          <w:sz w:val="22"/>
          <w:szCs w:val="22"/>
        </w:rPr>
        <w:t xml:space="preserve">Finalizing a partnership with faculty to start a roundtable discussion on allyship, </w:t>
      </w:r>
      <w:proofErr w:type="spellStart"/>
      <w:r>
        <w:rPr>
          <w:rFonts w:ascii="Calibri" w:hAnsi="Calibri" w:cs="Calibri"/>
          <w:sz w:val="22"/>
          <w:szCs w:val="22"/>
        </w:rPr>
        <w:t>lead</w:t>
      </w:r>
      <w:proofErr w:type="spellEnd"/>
      <w:r>
        <w:rPr>
          <w:rFonts w:ascii="Calibri" w:hAnsi="Calibri" w:cs="Calibri"/>
          <w:sz w:val="22"/>
          <w:szCs w:val="22"/>
        </w:rPr>
        <w:t xml:space="preserve"> by our Diversity Committee.</w:t>
      </w:r>
    </w:p>
    <w:p w14:paraId="5F28B8AA" w14:textId="3E4AE6B5" w:rsidR="004E55F4" w:rsidRDefault="00860B3C" w:rsidP="004E55F4">
      <w:pPr>
        <w:pStyle w:val="ListParagraph"/>
        <w:numPr>
          <w:ilvl w:val="0"/>
          <w:numId w:val="16"/>
        </w:numPr>
        <w:rPr>
          <w:rFonts w:ascii="Calibri" w:hAnsi="Calibri" w:cs="Calibri"/>
          <w:sz w:val="22"/>
          <w:szCs w:val="22"/>
        </w:rPr>
      </w:pPr>
      <w:r>
        <w:rPr>
          <w:rFonts w:ascii="Calibri" w:hAnsi="Calibri" w:cs="Calibri"/>
          <w:sz w:val="22"/>
          <w:szCs w:val="22"/>
        </w:rPr>
        <w:t>In the Staff Assembly Chair’s meeting, teleworking restrictions and staff inclusiveness were two major issues discussed. A 6-7-person ad hoc committee was established to increase participation in different areas on campus educate supervisors on the importance of employee participation in the Senate.</w:t>
      </w:r>
    </w:p>
    <w:p w14:paraId="7A134249" w14:textId="0C606B66" w:rsidR="00860B3C" w:rsidRPr="0046273C" w:rsidRDefault="00860B3C" w:rsidP="004E55F4">
      <w:pPr>
        <w:pStyle w:val="ListParagraph"/>
        <w:numPr>
          <w:ilvl w:val="0"/>
          <w:numId w:val="16"/>
        </w:numPr>
        <w:rPr>
          <w:rFonts w:ascii="Calibri" w:hAnsi="Calibri" w:cs="Calibri"/>
          <w:sz w:val="22"/>
          <w:szCs w:val="22"/>
        </w:rPr>
      </w:pPr>
      <w:r>
        <w:rPr>
          <w:rFonts w:ascii="Calibri" w:hAnsi="Calibri" w:cs="Calibri"/>
          <w:sz w:val="22"/>
          <w:szCs w:val="22"/>
        </w:rPr>
        <w:t>The UNC Chancellor’s Cup (Golf Tournament), which funds the Janet B. Royster Scholarship, has been moved to September 29, 2021. Please let Todd know if you know of any businesses that may be interested in sponsoring this event.</w:t>
      </w:r>
    </w:p>
    <w:p w14:paraId="738F5E3B" w14:textId="6B1A969F" w:rsidR="00876254" w:rsidRPr="0046273C" w:rsidRDefault="00005054" w:rsidP="00D757FF">
      <w:pPr>
        <w:rPr>
          <w:rFonts w:ascii="Calibri" w:hAnsi="Calibri" w:cs="Calibri"/>
          <w:sz w:val="22"/>
          <w:szCs w:val="22"/>
        </w:rPr>
      </w:pPr>
      <w:r w:rsidRPr="0046273C">
        <w:rPr>
          <w:rFonts w:ascii="Calibri" w:hAnsi="Calibri" w:cs="Calibri"/>
          <w:sz w:val="22"/>
          <w:szCs w:val="22"/>
        </w:rPr>
        <w:t>Chair Elect –</w:t>
      </w:r>
      <w:r w:rsidR="00D757FF" w:rsidRPr="0046273C">
        <w:rPr>
          <w:rFonts w:ascii="Calibri" w:hAnsi="Calibri" w:cs="Calibri"/>
          <w:sz w:val="22"/>
          <w:szCs w:val="22"/>
        </w:rPr>
        <w:t xml:space="preserve"> </w:t>
      </w:r>
      <w:r w:rsidR="00233019" w:rsidRPr="0046273C">
        <w:rPr>
          <w:rFonts w:ascii="Calibri" w:hAnsi="Calibri" w:cs="Calibri"/>
          <w:sz w:val="22"/>
          <w:szCs w:val="22"/>
        </w:rPr>
        <w:t>Hector Molina</w:t>
      </w:r>
    </w:p>
    <w:p w14:paraId="761135DD" w14:textId="5A817742" w:rsidR="00F1410D" w:rsidRPr="0046273C" w:rsidRDefault="00F1410D" w:rsidP="00F1410D">
      <w:pPr>
        <w:pStyle w:val="ListParagraph"/>
        <w:numPr>
          <w:ilvl w:val="0"/>
          <w:numId w:val="13"/>
        </w:numPr>
        <w:rPr>
          <w:rFonts w:ascii="Calibri" w:hAnsi="Calibri" w:cs="Calibri"/>
          <w:sz w:val="22"/>
          <w:szCs w:val="22"/>
        </w:rPr>
      </w:pPr>
      <w:r w:rsidRPr="0046273C">
        <w:rPr>
          <w:rFonts w:ascii="Calibri" w:hAnsi="Calibri" w:cs="Calibri"/>
          <w:sz w:val="22"/>
          <w:szCs w:val="22"/>
        </w:rPr>
        <w:t xml:space="preserve">The Fiscal Sustainability </w:t>
      </w:r>
    </w:p>
    <w:p w14:paraId="1C8AAD56" w14:textId="35991DC6" w:rsidR="008841CC" w:rsidRPr="0046273C" w:rsidRDefault="008841CC" w:rsidP="008841CC">
      <w:pPr>
        <w:rPr>
          <w:rFonts w:ascii="Calibri" w:hAnsi="Calibri" w:cs="Calibri"/>
          <w:sz w:val="22"/>
          <w:szCs w:val="22"/>
        </w:rPr>
      </w:pPr>
      <w:r w:rsidRPr="0046273C">
        <w:rPr>
          <w:rFonts w:ascii="Calibri" w:hAnsi="Calibri" w:cs="Calibri"/>
          <w:sz w:val="22"/>
          <w:szCs w:val="22"/>
        </w:rPr>
        <w:t>Vice Chair – Aisha Powell</w:t>
      </w:r>
    </w:p>
    <w:p w14:paraId="6BFAD90C" w14:textId="6ACA04A3" w:rsidR="00525728" w:rsidRPr="0046273C" w:rsidRDefault="00525728" w:rsidP="00525728">
      <w:pPr>
        <w:pStyle w:val="ListParagraph"/>
        <w:numPr>
          <w:ilvl w:val="0"/>
          <w:numId w:val="13"/>
        </w:numPr>
        <w:rPr>
          <w:rFonts w:ascii="Calibri" w:hAnsi="Calibri" w:cs="Calibri"/>
          <w:sz w:val="22"/>
          <w:szCs w:val="22"/>
        </w:rPr>
      </w:pPr>
      <w:r w:rsidRPr="0046273C">
        <w:rPr>
          <w:rFonts w:ascii="Calibri" w:hAnsi="Calibri" w:cs="Calibri"/>
          <w:sz w:val="22"/>
          <w:szCs w:val="22"/>
        </w:rPr>
        <w:t xml:space="preserve">The </w:t>
      </w:r>
      <w:r w:rsidR="00B7342E" w:rsidRPr="0046273C">
        <w:rPr>
          <w:rFonts w:ascii="Calibri" w:hAnsi="Calibri" w:cs="Calibri"/>
          <w:sz w:val="22"/>
          <w:szCs w:val="22"/>
        </w:rPr>
        <w:t xml:space="preserve">Executive Committee </w:t>
      </w:r>
      <w:r w:rsidR="00860B3C">
        <w:rPr>
          <w:rFonts w:ascii="Calibri" w:hAnsi="Calibri" w:cs="Calibri"/>
          <w:sz w:val="22"/>
          <w:szCs w:val="22"/>
        </w:rPr>
        <w:t xml:space="preserve">will send out a survey to </w:t>
      </w:r>
      <w:r w:rsidR="007F2B5C">
        <w:rPr>
          <w:rFonts w:ascii="Calibri" w:hAnsi="Calibri" w:cs="Calibri"/>
          <w:sz w:val="22"/>
          <w:szCs w:val="22"/>
        </w:rPr>
        <w:t>review</w:t>
      </w:r>
      <w:r w:rsidR="00860B3C">
        <w:rPr>
          <w:rFonts w:ascii="Calibri" w:hAnsi="Calibri" w:cs="Calibri"/>
          <w:sz w:val="22"/>
          <w:szCs w:val="22"/>
        </w:rPr>
        <w:t xml:space="preserve"> highlights and issues within each division. Senators are asked to send the survey out to constituents in their division, </w:t>
      </w:r>
      <w:proofErr w:type="gramStart"/>
      <w:r w:rsidR="00860B3C">
        <w:rPr>
          <w:rFonts w:ascii="Calibri" w:hAnsi="Calibri" w:cs="Calibri"/>
          <w:sz w:val="22"/>
          <w:szCs w:val="22"/>
        </w:rPr>
        <w:t>blog</w:t>
      </w:r>
      <w:proofErr w:type="gramEnd"/>
      <w:r w:rsidR="00860B3C">
        <w:rPr>
          <w:rFonts w:ascii="Calibri" w:hAnsi="Calibri" w:cs="Calibri"/>
          <w:sz w:val="22"/>
          <w:szCs w:val="22"/>
        </w:rPr>
        <w:t xml:space="preserve"> or any other method to get feedback. </w:t>
      </w:r>
    </w:p>
    <w:p w14:paraId="2199D4D7" w14:textId="1B735FEA" w:rsidR="00525728" w:rsidRPr="0046273C" w:rsidRDefault="007F2B5C" w:rsidP="00525728">
      <w:pPr>
        <w:pStyle w:val="ListParagraph"/>
        <w:numPr>
          <w:ilvl w:val="0"/>
          <w:numId w:val="13"/>
        </w:numPr>
        <w:rPr>
          <w:rFonts w:ascii="Calibri" w:hAnsi="Calibri" w:cs="Calibri"/>
          <w:sz w:val="22"/>
          <w:szCs w:val="22"/>
        </w:rPr>
      </w:pPr>
      <w:r>
        <w:rPr>
          <w:rFonts w:ascii="Calibri" w:hAnsi="Calibri" w:cs="Calibri"/>
          <w:sz w:val="22"/>
          <w:szCs w:val="22"/>
        </w:rPr>
        <w:t>A Chairs meeting will be held on March 3</w:t>
      </w:r>
      <w:r w:rsidRPr="007F2B5C">
        <w:rPr>
          <w:rFonts w:ascii="Calibri" w:hAnsi="Calibri" w:cs="Calibri"/>
          <w:sz w:val="22"/>
          <w:szCs w:val="22"/>
          <w:vertAlign w:val="superscript"/>
        </w:rPr>
        <w:t>rd</w:t>
      </w:r>
      <w:r>
        <w:rPr>
          <w:rFonts w:ascii="Calibri" w:hAnsi="Calibri" w:cs="Calibri"/>
          <w:sz w:val="22"/>
          <w:szCs w:val="22"/>
        </w:rPr>
        <w:t>, to collaborate and share ideas prior to the end of the term. Chairs are asked to ensure they are on track to meet their goals and prepare their Chair-elects for the next term.</w:t>
      </w:r>
    </w:p>
    <w:p w14:paraId="3F986AC2" w14:textId="7B2D9861" w:rsidR="00E80193" w:rsidRPr="0046273C" w:rsidRDefault="00E80193" w:rsidP="00E80193">
      <w:pPr>
        <w:rPr>
          <w:rFonts w:ascii="Calibri" w:hAnsi="Calibri" w:cs="Calibri"/>
          <w:sz w:val="22"/>
          <w:szCs w:val="22"/>
        </w:rPr>
      </w:pPr>
      <w:r w:rsidRPr="0046273C">
        <w:rPr>
          <w:rFonts w:ascii="Calibri" w:hAnsi="Calibri" w:cs="Calibri"/>
          <w:sz w:val="22"/>
          <w:szCs w:val="22"/>
        </w:rPr>
        <w:t>Treasurer- Lisa Ormond</w:t>
      </w:r>
    </w:p>
    <w:p w14:paraId="5719E791" w14:textId="1D2D2397" w:rsidR="000A487B" w:rsidRPr="0046273C" w:rsidRDefault="007F2B5C" w:rsidP="000A487B">
      <w:pPr>
        <w:pStyle w:val="ListParagraph"/>
        <w:numPr>
          <w:ilvl w:val="0"/>
          <w:numId w:val="7"/>
        </w:numPr>
        <w:rPr>
          <w:rFonts w:ascii="Calibri" w:hAnsi="Calibri" w:cs="Calibri"/>
          <w:sz w:val="22"/>
          <w:szCs w:val="22"/>
        </w:rPr>
      </w:pPr>
      <w:r>
        <w:rPr>
          <w:rFonts w:ascii="Calibri" w:hAnsi="Calibri" w:cs="Calibri"/>
          <w:sz w:val="22"/>
          <w:szCs w:val="22"/>
        </w:rPr>
        <w:t>There was a correction on the Treasurer’s report this month. The report did not capture one of our scholarships that did not end until late October. At this time, funding has only been used for scholarships however, we do have some event coming up that will require use of senate funds.</w:t>
      </w:r>
    </w:p>
    <w:p w14:paraId="61CF02B5" w14:textId="4D2F4EAC" w:rsidR="00872094" w:rsidRPr="0046273C" w:rsidRDefault="00EC652D" w:rsidP="00241174">
      <w:pPr>
        <w:rPr>
          <w:rFonts w:ascii="Calibri" w:hAnsi="Calibri" w:cs="Calibri"/>
          <w:sz w:val="22"/>
          <w:szCs w:val="22"/>
        </w:rPr>
      </w:pPr>
      <w:r w:rsidRPr="0046273C">
        <w:rPr>
          <w:rFonts w:ascii="Calibri" w:hAnsi="Calibri" w:cs="Calibri"/>
          <w:sz w:val="22"/>
          <w:szCs w:val="22"/>
        </w:rPr>
        <w:t>Secretary –</w:t>
      </w:r>
      <w:r w:rsidR="00233019" w:rsidRPr="0046273C">
        <w:rPr>
          <w:rFonts w:ascii="Calibri" w:hAnsi="Calibri" w:cs="Calibri"/>
          <w:sz w:val="22"/>
          <w:szCs w:val="22"/>
        </w:rPr>
        <w:t>Kristin Wooten</w:t>
      </w:r>
    </w:p>
    <w:p w14:paraId="2AE9F847" w14:textId="3709D129" w:rsidR="00EE7E18" w:rsidRPr="0046273C" w:rsidRDefault="00FD440A" w:rsidP="00EE7E18">
      <w:pPr>
        <w:pStyle w:val="ListParagraph"/>
        <w:numPr>
          <w:ilvl w:val="0"/>
          <w:numId w:val="6"/>
        </w:numPr>
        <w:rPr>
          <w:rFonts w:ascii="Calibri" w:hAnsi="Calibri" w:cs="Calibri"/>
          <w:sz w:val="22"/>
          <w:szCs w:val="22"/>
        </w:rPr>
      </w:pPr>
      <w:r>
        <w:rPr>
          <w:rFonts w:ascii="Calibri" w:hAnsi="Calibri" w:cs="Calibri"/>
          <w:sz w:val="22"/>
          <w:szCs w:val="22"/>
        </w:rPr>
        <w:lastRenderedPageBreak/>
        <w:t xml:space="preserve">If you are working on campus and concerned about COVID safety, you can file a complaint with HR Employee Relations here: </w:t>
      </w:r>
      <w:hyperlink r:id="rId8" w:history="1">
        <w:r w:rsidRPr="00B7065A">
          <w:rPr>
            <w:rStyle w:val="Hyperlink"/>
            <w:rFonts w:ascii="Calibri" w:hAnsi="Calibri" w:cs="Calibri"/>
            <w:sz w:val="22"/>
            <w:szCs w:val="22"/>
          </w:rPr>
          <w:t>https://eastcarolinauniversity.formstack.com/forms/covid_19_compliance</w:t>
        </w:r>
      </w:hyperlink>
      <w:r>
        <w:rPr>
          <w:rFonts w:ascii="Calibri" w:hAnsi="Calibri" w:cs="Calibri"/>
          <w:sz w:val="22"/>
          <w:szCs w:val="22"/>
        </w:rPr>
        <w:t xml:space="preserve"> </w:t>
      </w:r>
    </w:p>
    <w:p w14:paraId="2BD1BE5F" w14:textId="6E215030" w:rsidR="00B335CB" w:rsidRPr="0046273C" w:rsidRDefault="00E80193" w:rsidP="00E80193">
      <w:pPr>
        <w:rPr>
          <w:rFonts w:ascii="Calibri" w:hAnsi="Calibri" w:cs="Calibri"/>
          <w:sz w:val="22"/>
          <w:szCs w:val="22"/>
        </w:rPr>
      </w:pPr>
      <w:r w:rsidRPr="0046273C">
        <w:rPr>
          <w:rFonts w:ascii="Calibri" w:hAnsi="Calibri" w:cs="Calibri"/>
          <w:sz w:val="22"/>
          <w:szCs w:val="22"/>
        </w:rPr>
        <w:t>Parliamentarian - Darius Alexander</w:t>
      </w:r>
    </w:p>
    <w:p w14:paraId="60E0DAF1" w14:textId="6399AFBD" w:rsidR="0056152B" w:rsidRPr="0046273C" w:rsidRDefault="007F2B5C" w:rsidP="0084603F">
      <w:pPr>
        <w:pStyle w:val="ListParagraph"/>
        <w:numPr>
          <w:ilvl w:val="0"/>
          <w:numId w:val="14"/>
        </w:numPr>
        <w:rPr>
          <w:rFonts w:ascii="Calibri" w:eastAsia="Times New Roman" w:hAnsi="Calibri" w:cs="Calibri"/>
          <w:sz w:val="22"/>
          <w:szCs w:val="22"/>
        </w:rPr>
      </w:pPr>
      <w:r>
        <w:rPr>
          <w:rFonts w:ascii="Calibri" w:hAnsi="Calibri" w:cs="Calibri"/>
          <w:sz w:val="22"/>
          <w:szCs w:val="22"/>
        </w:rPr>
        <w:t>Reminder, voting will be completed verbally or by the hand raise feature. In addition, if you have questions or would like to speak during the meeting, please remember to state your name and division.</w:t>
      </w:r>
    </w:p>
    <w:p w14:paraId="32DE0197" w14:textId="77777777" w:rsidR="0084603F" w:rsidRPr="0046273C" w:rsidRDefault="0084603F" w:rsidP="0084603F">
      <w:pPr>
        <w:rPr>
          <w:rFonts w:ascii="Calibri" w:eastAsia="Times New Roman" w:hAnsi="Calibri" w:cs="Calibri"/>
          <w:sz w:val="22"/>
          <w:szCs w:val="22"/>
        </w:rPr>
      </w:pPr>
    </w:p>
    <w:p w14:paraId="3A411B2D" w14:textId="27CD2982" w:rsidR="006115EB" w:rsidRPr="0046273C" w:rsidRDefault="006E58B7" w:rsidP="006115EB">
      <w:pPr>
        <w:rPr>
          <w:rFonts w:ascii="Calibri" w:eastAsia="Times New Roman" w:hAnsi="Calibri" w:cs="Calibri"/>
          <w:b/>
          <w:bCs/>
          <w:sz w:val="22"/>
          <w:szCs w:val="22"/>
        </w:rPr>
      </w:pPr>
      <w:r w:rsidRPr="0046273C">
        <w:rPr>
          <w:rFonts w:ascii="Calibri" w:hAnsi="Calibri" w:cs="Calibri"/>
          <w:b/>
          <w:bCs/>
          <w:sz w:val="22"/>
          <w:szCs w:val="22"/>
        </w:rPr>
        <w:t>Committee Updates</w:t>
      </w:r>
    </w:p>
    <w:p w14:paraId="51B17B7F" w14:textId="45EC504B" w:rsidR="00870EB8" w:rsidRPr="0046273C" w:rsidRDefault="00870EB8" w:rsidP="00870EB8">
      <w:pPr>
        <w:pStyle w:val="ListParagraph"/>
        <w:numPr>
          <w:ilvl w:val="0"/>
          <w:numId w:val="11"/>
        </w:numPr>
        <w:rPr>
          <w:rFonts w:asciiTheme="majorHAnsi" w:eastAsia="Times New Roman" w:hAnsiTheme="majorHAnsi" w:cstheme="majorHAnsi"/>
          <w:sz w:val="22"/>
          <w:szCs w:val="22"/>
        </w:rPr>
      </w:pPr>
      <w:r w:rsidRPr="00673A72">
        <w:rPr>
          <w:rFonts w:asciiTheme="majorHAnsi" w:eastAsia="Times New Roman" w:hAnsiTheme="majorHAnsi" w:cstheme="majorHAnsi"/>
          <w:sz w:val="22"/>
          <w:szCs w:val="22"/>
          <w:u w:val="single"/>
        </w:rPr>
        <w:t>Rewards &amp; Recognition (</w:t>
      </w:r>
      <w:r w:rsidRPr="00673A72">
        <w:rPr>
          <w:rFonts w:asciiTheme="majorHAnsi" w:eastAsia="Times New Roman" w:hAnsiTheme="majorHAnsi" w:cstheme="majorHAnsi"/>
          <w:i/>
          <w:iCs/>
          <w:sz w:val="22"/>
          <w:szCs w:val="22"/>
          <w:u w:val="single"/>
        </w:rPr>
        <w:t>Brody Glidden</w:t>
      </w:r>
      <w:r w:rsidRPr="00673A72">
        <w:rPr>
          <w:rFonts w:asciiTheme="majorHAnsi" w:eastAsia="Times New Roman" w:hAnsiTheme="majorHAnsi" w:cstheme="majorHAnsi"/>
          <w:sz w:val="22"/>
          <w:szCs w:val="22"/>
          <w:u w:val="single"/>
        </w:rPr>
        <w:t>)</w:t>
      </w:r>
      <w:r w:rsidRPr="0046273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continuing to work on Staff Appreciation Week in April, be on the lookout for more information and save the dates. There will be a ceremony to recognize individuals, the Executive Committee will send out a nomination form to recognize an outstanding staff member in each division. </w:t>
      </w:r>
    </w:p>
    <w:p w14:paraId="22BFF3B6" w14:textId="6F1BB4A7" w:rsidR="00870EB8" w:rsidRPr="0046273C" w:rsidRDefault="00870EB8" w:rsidP="00870EB8">
      <w:pPr>
        <w:pStyle w:val="ListParagraph"/>
        <w:numPr>
          <w:ilvl w:val="0"/>
          <w:numId w:val="11"/>
        </w:numPr>
        <w:rPr>
          <w:rFonts w:asciiTheme="majorHAnsi" w:eastAsia="Times New Roman" w:hAnsiTheme="majorHAnsi" w:cstheme="majorHAnsi"/>
          <w:b/>
          <w:bCs/>
          <w:sz w:val="22"/>
          <w:szCs w:val="22"/>
        </w:rPr>
      </w:pPr>
      <w:r w:rsidRPr="00673A72">
        <w:rPr>
          <w:rFonts w:asciiTheme="majorHAnsi" w:eastAsia="Times New Roman" w:hAnsiTheme="majorHAnsi" w:cstheme="majorHAnsi"/>
          <w:sz w:val="22"/>
          <w:szCs w:val="22"/>
          <w:u w:val="single"/>
        </w:rPr>
        <w:t>Diversity Committee (</w:t>
      </w:r>
      <w:r w:rsidRPr="00673A72">
        <w:rPr>
          <w:rFonts w:asciiTheme="majorHAnsi" w:eastAsia="Times New Roman" w:hAnsiTheme="majorHAnsi" w:cstheme="majorHAnsi"/>
          <w:i/>
          <w:iCs/>
          <w:sz w:val="22"/>
          <w:szCs w:val="22"/>
          <w:u w:val="single"/>
        </w:rPr>
        <w:t>Lajuana Carter</w:t>
      </w:r>
      <w:r w:rsidRPr="00673A72">
        <w:rPr>
          <w:rFonts w:asciiTheme="majorHAnsi" w:eastAsia="Times New Roman" w:hAnsiTheme="majorHAnsi" w:cstheme="majorHAnsi"/>
          <w:sz w:val="22"/>
          <w:szCs w:val="22"/>
          <w:u w:val="single"/>
        </w:rPr>
        <w:t>)</w:t>
      </w:r>
      <w:r w:rsidRPr="0046273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Justin Yeaman will speak at this month’s </w:t>
      </w:r>
      <w:r w:rsidRPr="0046273C">
        <w:rPr>
          <w:rFonts w:asciiTheme="majorHAnsi" w:eastAsia="Times New Roman" w:hAnsiTheme="majorHAnsi" w:cstheme="majorHAnsi"/>
          <w:sz w:val="22"/>
          <w:szCs w:val="22"/>
        </w:rPr>
        <w:t>roundtable discussion</w:t>
      </w:r>
      <w:r>
        <w:rPr>
          <w:rFonts w:asciiTheme="majorHAnsi" w:eastAsia="Times New Roman" w:hAnsiTheme="majorHAnsi" w:cstheme="majorHAnsi"/>
          <w:sz w:val="22"/>
          <w:szCs w:val="22"/>
        </w:rPr>
        <w:t xml:space="preserve"> on generations in the workplace</w:t>
      </w:r>
      <w:r w:rsidRPr="0046273C">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It will be held on February 22 at 1pm. Next month, Dr. </w:t>
      </w:r>
      <w:proofErr w:type="spellStart"/>
      <w:r>
        <w:rPr>
          <w:rFonts w:asciiTheme="majorHAnsi" w:eastAsia="Times New Roman" w:hAnsiTheme="majorHAnsi" w:cstheme="majorHAnsi"/>
          <w:sz w:val="22"/>
          <w:szCs w:val="22"/>
        </w:rPr>
        <w:t>Purificacion</w:t>
      </w:r>
      <w:proofErr w:type="spellEnd"/>
      <w:r>
        <w:rPr>
          <w:rFonts w:asciiTheme="majorHAnsi" w:eastAsia="Times New Roman" w:hAnsiTheme="majorHAnsi" w:cstheme="majorHAnsi"/>
          <w:sz w:val="22"/>
          <w:szCs w:val="22"/>
        </w:rPr>
        <w:t xml:space="preserve"> Martinez will host the roundtable on Allyship between faculty and staff. It will be held on March 31st, the time of the event will be announced later. In April, co-chair Courtney McNair is working with Mark </w:t>
      </w:r>
      <w:proofErr w:type="spellStart"/>
      <w:r>
        <w:rPr>
          <w:rFonts w:asciiTheme="majorHAnsi" w:eastAsia="Times New Roman" w:hAnsiTheme="majorHAnsi" w:cstheme="majorHAnsi"/>
          <w:sz w:val="22"/>
          <w:szCs w:val="22"/>
        </w:rPr>
        <w:t>Rasdorf</w:t>
      </w:r>
      <w:proofErr w:type="spellEnd"/>
      <w:r>
        <w:rPr>
          <w:rFonts w:asciiTheme="majorHAnsi" w:eastAsia="Times New Roman" w:hAnsiTheme="majorHAnsi" w:cstheme="majorHAnsi"/>
          <w:sz w:val="22"/>
          <w:szCs w:val="22"/>
        </w:rPr>
        <w:t xml:space="preserve"> to discuss goals for the LG</w:t>
      </w:r>
      <w:r w:rsidR="00DB4B70">
        <w:rPr>
          <w:rFonts w:asciiTheme="majorHAnsi" w:eastAsia="Times New Roman" w:hAnsiTheme="majorHAnsi" w:cstheme="majorHAnsi"/>
          <w:sz w:val="22"/>
          <w:szCs w:val="22"/>
        </w:rPr>
        <w:t>B</w:t>
      </w:r>
      <w:r>
        <w:rPr>
          <w:rFonts w:asciiTheme="majorHAnsi" w:eastAsia="Times New Roman" w:hAnsiTheme="majorHAnsi" w:cstheme="majorHAnsi"/>
          <w:sz w:val="22"/>
          <w:szCs w:val="22"/>
        </w:rPr>
        <w:t>TQ roundtable. Diversity week will start March 29 and OED will send out more information.</w:t>
      </w:r>
    </w:p>
    <w:p w14:paraId="16691F14" w14:textId="31124BF4" w:rsidR="00B8748A" w:rsidRPr="0046273C" w:rsidRDefault="00B8748A" w:rsidP="00B8748A">
      <w:pPr>
        <w:pStyle w:val="ListParagraph"/>
        <w:numPr>
          <w:ilvl w:val="0"/>
          <w:numId w:val="11"/>
        </w:numPr>
        <w:rPr>
          <w:rFonts w:asciiTheme="majorHAnsi" w:eastAsia="Times New Roman" w:hAnsiTheme="majorHAnsi" w:cstheme="majorHAnsi"/>
          <w:sz w:val="22"/>
          <w:szCs w:val="22"/>
        </w:rPr>
      </w:pPr>
      <w:r w:rsidRPr="00673A72">
        <w:rPr>
          <w:rFonts w:asciiTheme="majorHAnsi" w:eastAsia="Times New Roman" w:hAnsiTheme="majorHAnsi" w:cstheme="majorHAnsi"/>
          <w:sz w:val="22"/>
          <w:szCs w:val="22"/>
          <w:u w:val="single"/>
        </w:rPr>
        <w:t>Leadership &amp; Professional Development (Patrick Mitchell)</w:t>
      </w:r>
      <w:r w:rsidRPr="0046273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sent an offer to the chosen speaking and is waiting on confirmation of a date. Also working other details for the B.A.L.L event such as a survey to gauge participant feedback. Dr. </w:t>
      </w:r>
      <w:proofErr w:type="spellStart"/>
      <w:r>
        <w:rPr>
          <w:rFonts w:asciiTheme="majorHAnsi" w:eastAsia="Times New Roman" w:hAnsiTheme="majorHAnsi" w:cstheme="majorHAnsi"/>
          <w:sz w:val="22"/>
          <w:szCs w:val="22"/>
        </w:rPr>
        <w:t>Aneil</w:t>
      </w:r>
      <w:proofErr w:type="spellEnd"/>
      <w:r>
        <w:rPr>
          <w:rFonts w:asciiTheme="majorHAnsi" w:eastAsia="Times New Roman" w:hAnsiTheme="majorHAnsi" w:cstheme="majorHAnsi"/>
          <w:sz w:val="22"/>
          <w:szCs w:val="22"/>
        </w:rPr>
        <w:t xml:space="preserve"> Mishra has been asked to speak on leadership at our next senate meeting and the committee is working on details for the leadership blog.</w:t>
      </w:r>
    </w:p>
    <w:p w14:paraId="184D5BE5" w14:textId="77777777" w:rsidR="00D25EA9" w:rsidRPr="0046273C" w:rsidRDefault="00D25EA9" w:rsidP="00D25EA9">
      <w:pPr>
        <w:pStyle w:val="ListParagraph"/>
        <w:numPr>
          <w:ilvl w:val="0"/>
          <w:numId w:val="11"/>
        </w:numPr>
        <w:rPr>
          <w:rFonts w:asciiTheme="majorHAnsi" w:eastAsia="Times New Roman" w:hAnsiTheme="majorHAnsi" w:cstheme="majorHAnsi"/>
          <w:b/>
          <w:bCs/>
          <w:sz w:val="22"/>
          <w:szCs w:val="22"/>
        </w:rPr>
      </w:pPr>
      <w:r w:rsidRPr="00673A72">
        <w:rPr>
          <w:rFonts w:asciiTheme="majorHAnsi" w:eastAsia="Times New Roman" w:hAnsiTheme="majorHAnsi" w:cstheme="majorHAnsi"/>
          <w:sz w:val="22"/>
          <w:szCs w:val="22"/>
          <w:u w:val="single"/>
        </w:rPr>
        <w:t>Membership (</w:t>
      </w:r>
      <w:r w:rsidRPr="00673A72">
        <w:rPr>
          <w:rFonts w:asciiTheme="majorHAnsi" w:eastAsia="Times New Roman" w:hAnsiTheme="majorHAnsi" w:cstheme="majorHAnsi"/>
          <w:i/>
          <w:iCs/>
          <w:sz w:val="22"/>
          <w:szCs w:val="22"/>
          <w:u w:val="single"/>
        </w:rPr>
        <w:t>Robin Mayo</w:t>
      </w:r>
      <w:r w:rsidRPr="00673A72">
        <w:rPr>
          <w:rFonts w:asciiTheme="majorHAnsi" w:eastAsia="Times New Roman" w:hAnsiTheme="majorHAnsi" w:cstheme="majorHAnsi"/>
          <w:sz w:val="22"/>
          <w:szCs w:val="22"/>
          <w:u w:val="single"/>
        </w:rPr>
        <w:t>)</w:t>
      </w:r>
      <w:r w:rsidRPr="0046273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nomination &amp; election is still ongoing. Nominees have until tomorrow to accept their nomination. The committee will meet next week to review responses and prepare the ballots. Voting will begin February 22</w:t>
      </w:r>
      <w:r w:rsidRPr="00D25EA9">
        <w:rPr>
          <w:rFonts w:asciiTheme="majorHAnsi" w:eastAsia="Times New Roman" w:hAnsiTheme="majorHAnsi" w:cstheme="majorHAnsi"/>
          <w:sz w:val="22"/>
          <w:szCs w:val="22"/>
          <w:vertAlign w:val="superscript"/>
        </w:rPr>
        <w:t>nd</w:t>
      </w:r>
      <w:r>
        <w:rPr>
          <w:rFonts w:asciiTheme="majorHAnsi" w:eastAsia="Times New Roman" w:hAnsiTheme="majorHAnsi" w:cstheme="majorHAnsi"/>
          <w:sz w:val="22"/>
          <w:szCs w:val="22"/>
        </w:rPr>
        <w:t xml:space="preserve"> and end mid-March. </w:t>
      </w:r>
      <w:r w:rsidRPr="0046273C">
        <w:rPr>
          <w:rFonts w:asciiTheme="majorHAnsi" w:eastAsia="Times New Roman" w:hAnsiTheme="majorHAnsi" w:cstheme="majorHAnsi"/>
          <w:sz w:val="22"/>
          <w:szCs w:val="22"/>
        </w:rPr>
        <w:t xml:space="preserve"> </w:t>
      </w:r>
    </w:p>
    <w:p w14:paraId="0C7C1043" w14:textId="272C7B0A" w:rsidR="00D25EA9" w:rsidRPr="00870EB8" w:rsidRDefault="00D25EA9" w:rsidP="00D25EA9">
      <w:pPr>
        <w:pStyle w:val="ListParagraph"/>
        <w:numPr>
          <w:ilvl w:val="0"/>
          <w:numId w:val="11"/>
        </w:numPr>
        <w:rPr>
          <w:rFonts w:asciiTheme="majorHAnsi" w:eastAsia="Times New Roman" w:hAnsiTheme="majorHAnsi" w:cstheme="majorHAnsi"/>
          <w:b/>
          <w:bCs/>
          <w:sz w:val="22"/>
          <w:szCs w:val="22"/>
        </w:rPr>
      </w:pPr>
      <w:r w:rsidRPr="00673A72">
        <w:rPr>
          <w:rFonts w:asciiTheme="majorHAnsi" w:eastAsia="Times New Roman" w:hAnsiTheme="majorHAnsi" w:cstheme="majorHAnsi"/>
          <w:sz w:val="22"/>
          <w:szCs w:val="22"/>
          <w:u w:val="single"/>
        </w:rPr>
        <w:t>Scholarship (</w:t>
      </w:r>
      <w:r w:rsidRPr="00673A72">
        <w:rPr>
          <w:rFonts w:asciiTheme="majorHAnsi" w:eastAsia="Times New Roman" w:hAnsiTheme="majorHAnsi" w:cstheme="majorHAnsi"/>
          <w:i/>
          <w:iCs/>
          <w:sz w:val="22"/>
          <w:szCs w:val="22"/>
          <w:u w:val="single"/>
        </w:rPr>
        <w:t>Amy Eason</w:t>
      </w:r>
      <w:r w:rsidRPr="00673A72">
        <w:rPr>
          <w:rFonts w:asciiTheme="majorHAnsi" w:eastAsia="Times New Roman" w:hAnsiTheme="majorHAnsi" w:cstheme="majorHAnsi"/>
          <w:sz w:val="22"/>
          <w:szCs w:val="22"/>
          <w:u w:val="single"/>
        </w:rPr>
        <w:t>)</w:t>
      </w:r>
      <w:r w:rsidRPr="0046273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reviewed applications for the Gail Jordan and Children of SHRA scholarships. Two applications from each scholarship pool were selected and recipients will be announced within the next couple of weeks. A virtual recognition will also be held at the April meeting. The Chipotle fundraiser is February 26, 4pm-9pm at the Greenville Blvd location. You can order online and use the code on the flyer or bring the flyer and order in person.</w:t>
      </w:r>
    </w:p>
    <w:p w14:paraId="714F75B1" w14:textId="1A7EE081" w:rsidR="006E58B7" w:rsidRPr="0046273C" w:rsidRDefault="0056152B" w:rsidP="0056152B">
      <w:pPr>
        <w:pStyle w:val="ListParagraph"/>
        <w:numPr>
          <w:ilvl w:val="0"/>
          <w:numId w:val="11"/>
        </w:numPr>
        <w:rPr>
          <w:rFonts w:asciiTheme="majorHAnsi" w:eastAsia="Times New Roman" w:hAnsiTheme="majorHAnsi" w:cstheme="majorHAnsi"/>
          <w:b/>
          <w:bCs/>
          <w:sz w:val="22"/>
          <w:szCs w:val="22"/>
        </w:rPr>
      </w:pPr>
      <w:r w:rsidRPr="00673A72">
        <w:rPr>
          <w:rFonts w:asciiTheme="majorHAnsi" w:eastAsia="Times New Roman" w:hAnsiTheme="majorHAnsi" w:cstheme="majorHAnsi"/>
          <w:sz w:val="22"/>
          <w:szCs w:val="22"/>
          <w:u w:val="single"/>
        </w:rPr>
        <w:t>Communication &amp; Marketing</w:t>
      </w:r>
      <w:r w:rsidR="0098110F" w:rsidRPr="00673A72">
        <w:rPr>
          <w:rFonts w:asciiTheme="majorHAnsi" w:eastAsia="Times New Roman" w:hAnsiTheme="majorHAnsi" w:cstheme="majorHAnsi"/>
          <w:sz w:val="22"/>
          <w:szCs w:val="22"/>
          <w:u w:val="single"/>
        </w:rPr>
        <w:t xml:space="preserve"> (</w:t>
      </w:r>
      <w:r w:rsidR="0098110F" w:rsidRPr="00673A72">
        <w:rPr>
          <w:rFonts w:asciiTheme="majorHAnsi" w:eastAsia="Times New Roman" w:hAnsiTheme="majorHAnsi" w:cstheme="majorHAnsi"/>
          <w:i/>
          <w:iCs/>
          <w:sz w:val="22"/>
          <w:szCs w:val="22"/>
          <w:u w:val="single"/>
        </w:rPr>
        <w:t>Andrew Grace</w:t>
      </w:r>
      <w:r w:rsidR="0098110F" w:rsidRPr="00673A72">
        <w:rPr>
          <w:rFonts w:asciiTheme="majorHAnsi" w:eastAsia="Times New Roman" w:hAnsiTheme="majorHAnsi" w:cstheme="majorHAnsi"/>
          <w:sz w:val="22"/>
          <w:szCs w:val="22"/>
          <w:u w:val="single"/>
        </w:rPr>
        <w:t>)</w:t>
      </w:r>
      <w:r w:rsidRPr="0046273C">
        <w:rPr>
          <w:rFonts w:asciiTheme="majorHAnsi" w:eastAsia="Times New Roman" w:hAnsiTheme="majorHAnsi" w:cstheme="majorHAnsi"/>
          <w:sz w:val="22"/>
          <w:szCs w:val="22"/>
        </w:rPr>
        <w:t>-</w:t>
      </w:r>
      <w:r w:rsidR="0098110F" w:rsidRPr="0046273C">
        <w:rPr>
          <w:rFonts w:asciiTheme="majorHAnsi" w:eastAsia="Times New Roman" w:hAnsiTheme="majorHAnsi" w:cstheme="majorHAnsi"/>
          <w:sz w:val="22"/>
          <w:szCs w:val="22"/>
        </w:rPr>
        <w:t xml:space="preserve"> </w:t>
      </w:r>
      <w:r w:rsidR="007A54E2">
        <w:rPr>
          <w:rFonts w:asciiTheme="majorHAnsi" w:eastAsia="Times New Roman" w:hAnsiTheme="majorHAnsi" w:cstheme="majorHAnsi"/>
          <w:sz w:val="22"/>
          <w:szCs w:val="22"/>
        </w:rPr>
        <w:t>will be reaching out to committee chairs regarding the video promoting Staff Senate. If you have an event coming up, submit a social media request form via</w:t>
      </w:r>
      <w:r w:rsidR="00C1520D">
        <w:rPr>
          <w:rFonts w:asciiTheme="majorHAnsi" w:eastAsia="Times New Roman" w:hAnsiTheme="majorHAnsi" w:cstheme="majorHAnsi"/>
          <w:sz w:val="22"/>
          <w:szCs w:val="22"/>
        </w:rPr>
        <w:t xml:space="preserve"> </w:t>
      </w:r>
      <w:hyperlink r:id="rId9" w:history="1">
        <w:r w:rsidR="00C1520D" w:rsidRPr="000B255C">
          <w:rPr>
            <w:rStyle w:val="Hyperlink"/>
            <w:rFonts w:asciiTheme="majorHAnsi" w:eastAsia="Times New Roman" w:hAnsiTheme="majorHAnsi" w:cstheme="majorHAnsi"/>
            <w:sz w:val="22"/>
            <w:szCs w:val="22"/>
          </w:rPr>
          <w:t>https://ecu.az1.qualtrics.com/jfe/form/SV_b8gACvW5G90Bpk1</w:t>
        </w:r>
      </w:hyperlink>
      <w:r w:rsidR="00C1520D">
        <w:rPr>
          <w:rFonts w:asciiTheme="majorHAnsi" w:eastAsia="Times New Roman" w:hAnsiTheme="majorHAnsi" w:cstheme="majorHAnsi"/>
          <w:sz w:val="22"/>
          <w:szCs w:val="22"/>
        </w:rPr>
        <w:t xml:space="preserve"> </w:t>
      </w:r>
      <w:r w:rsidR="007A54E2">
        <w:rPr>
          <w:rFonts w:asciiTheme="majorHAnsi" w:eastAsia="Times New Roman" w:hAnsiTheme="majorHAnsi" w:cstheme="majorHAnsi"/>
          <w:sz w:val="22"/>
          <w:szCs w:val="22"/>
        </w:rPr>
        <w:t>to have your event added to our social media accounts.</w:t>
      </w:r>
    </w:p>
    <w:p w14:paraId="11C505FC" w14:textId="6C900C7F" w:rsidR="00672557" w:rsidRPr="0046273C" w:rsidRDefault="00672557" w:rsidP="00672557">
      <w:pPr>
        <w:pStyle w:val="ListParagraph"/>
        <w:numPr>
          <w:ilvl w:val="0"/>
          <w:numId w:val="11"/>
        </w:numPr>
        <w:rPr>
          <w:rFonts w:asciiTheme="majorHAnsi" w:eastAsia="Times New Roman" w:hAnsiTheme="majorHAnsi" w:cstheme="majorHAnsi"/>
          <w:b/>
          <w:bCs/>
          <w:sz w:val="22"/>
          <w:szCs w:val="22"/>
        </w:rPr>
      </w:pPr>
      <w:r w:rsidRPr="00673A72">
        <w:rPr>
          <w:rFonts w:asciiTheme="majorHAnsi" w:eastAsia="Times New Roman" w:hAnsiTheme="majorHAnsi" w:cstheme="majorHAnsi"/>
          <w:sz w:val="22"/>
          <w:szCs w:val="22"/>
          <w:u w:val="single"/>
        </w:rPr>
        <w:t>Human Resources Committee (</w:t>
      </w:r>
      <w:r w:rsidRPr="00673A72">
        <w:rPr>
          <w:rFonts w:asciiTheme="majorHAnsi" w:eastAsia="Times New Roman" w:hAnsiTheme="majorHAnsi" w:cstheme="majorHAnsi"/>
          <w:i/>
          <w:iCs/>
          <w:sz w:val="22"/>
          <w:szCs w:val="22"/>
          <w:u w:val="single"/>
        </w:rPr>
        <w:t>Emily Waters</w:t>
      </w:r>
      <w:r w:rsidRPr="00673A72">
        <w:rPr>
          <w:rFonts w:asciiTheme="majorHAnsi" w:eastAsia="Times New Roman" w:hAnsiTheme="majorHAnsi" w:cstheme="majorHAnsi"/>
          <w:sz w:val="22"/>
          <w:szCs w:val="22"/>
          <w:u w:val="single"/>
        </w:rPr>
        <w:t>)</w:t>
      </w:r>
      <w:r w:rsidRPr="0046273C">
        <w:rPr>
          <w:rFonts w:asciiTheme="majorHAnsi" w:eastAsia="Times New Roman" w:hAnsiTheme="majorHAnsi" w:cstheme="majorHAnsi"/>
          <w:sz w:val="22"/>
          <w:szCs w:val="22"/>
        </w:rPr>
        <w:t>-</w:t>
      </w:r>
      <w:r w:rsidR="007A639C" w:rsidRPr="0046273C">
        <w:rPr>
          <w:rFonts w:asciiTheme="majorHAnsi" w:eastAsia="Times New Roman" w:hAnsiTheme="majorHAnsi" w:cstheme="majorHAnsi"/>
          <w:sz w:val="22"/>
          <w:szCs w:val="22"/>
        </w:rPr>
        <w:t xml:space="preserve"> </w:t>
      </w:r>
      <w:r w:rsidR="00DB4B70">
        <w:rPr>
          <w:rFonts w:asciiTheme="majorHAnsi" w:eastAsia="Times New Roman" w:hAnsiTheme="majorHAnsi" w:cstheme="majorHAnsi"/>
          <w:sz w:val="22"/>
          <w:szCs w:val="22"/>
        </w:rPr>
        <w:t>proposing a change to the Staff Emeritus 12-month retirement criteria. The new requirement would allow someone to be nominated up to 10 years after retirement. Others proposed 3 to 5 years after retirement. The group voted 1</w:t>
      </w:r>
      <w:r w:rsidR="007A54E2">
        <w:rPr>
          <w:rFonts w:asciiTheme="majorHAnsi" w:eastAsia="Times New Roman" w:hAnsiTheme="majorHAnsi" w:cstheme="majorHAnsi"/>
          <w:sz w:val="22"/>
          <w:szCs w:val="22"/>
        </w:rPr>
        <w:t>5</w:t>
      </w:r>
      <w:r w:rsidR="00DB4B70">
        <w:rPr>
          <w:rFonts w:asciiTheme="majorHAnsi" w:eastAsia="Times New Roman" w:hAnsiTheme="majorHAnsi" w:cstheme="majorHAnsi"/>
          <w:sz w:val="22"/>
          <w:szCs w:val="22"/>
        </w:rPr>
        <w:t xml:space="preserve"> in favor of the 10</w:t>
      </w:r>
      <w:r w:rsidR="007A54E2">
        <w:rPr>
          <w:rFonts w:asciiTheme="majorHAnsi" w:eastAsia="Times New Roman" w:hAnsiTheme="majorHAnsi" w:cstheme="majorHAnsi"/>
          <w:sz w:val="22"/>
          <w:szCs w:val="22"/>
        </w:rPr>
        <w:t>-</w:t>
      </w:r>
      <w:r w:rsidR="00DB4B70">
        <w:rPr>
          <w:rFonts w:asciiTheme="majorHAnsi" w:eastAsia="Times New Roman" w:hAnsiTheme="majorHAnsi" w:cstheme="majorHAnsi"/>
          <w:sz w:val="22"/>
          <w:szCs w:val="22"/>
        </w:rPr>
        <w:t>year requirement and 1</w:t>
      </w:r>
      <w:r w:rsidR="007A54E2">
        <w:rPr>
          <w:rFonts w:asciiTheme="majorHAnsi" w:eastAsia="Times New Roman" w:hAnsiTheme="majorHAnsi" w:cstheme="majorHAnsi"/>
          <w:sz w:val="22"/>
          <w:szCs w:val="22"/>
        </w:rPr>
        <w:t>6</w:t>
      </w:r>
      <w:r w:rsidR="00DB4B70">
        <w:rPr>
          <w:rFonts w:asciiTheme="majorHAnsi" w:eastAsia="Times New Roman" w:hAnsiTheme="majorHAnsi" w:cstheme="majorHAnsi"/>
          <w:sz w:val="22"/>
          <w:szCs w:val="22"/>
        </w:rPr>
        <w:t xml:space="preserve"> not in favor.</w:t>
      </w:r>
    </w:p>
    <w:p w14:paraId="4C696174" w14:textId="40CD36EF" w:rsidR="00870EB8" w:rsidRPr="00870EB8" w:rsidRDefault="00870EB8" w:rsidP="00870EB8">
      <w:pPr>
        <w:pStyle w:val="ListParagraph"/>
        <w:numPr>
          <w:ilvl w:val="0"/>
          <w:numId w:val="11"/>
        </w:numPr>
        <w:rPr>
          <w:rFonts w:asciiTheme="majorHAnsi" w:eastAsia="Times New Roman" w:hAnsiTheme="majorHAnsi" w:cstheme="majorHAnsi"/>
          <w:b/>
          <w:bCs/>
          <w:sz w:val="22"/>
          <w:szCs w:val="22"/>
        </w:rPr>
      </w:pPr>
      <w:r w:rsidRPr="00673A72">
        <w:rPr>
          <w:rFonts w:asciiTheme="majorHAnsi" w:eastAsia="Times New Roman" w:hAnsiTheme="majorHAnsi" w:cstheme="majorHAnsi"/>
          <w:sz w:val="22"/>
          <w:szCs w:val="22"/>
          <w:u w:val="single"/>
        </w:rPr>
        <w:t>Bylaws (</w:t>
      </w:r>
      <w:r w:rsidRPr="00673A72">
        <w:rPr>
          <w:rFonts w:asciiTheme="majorHAnsi" w:eastAsia="Times New Roman" w:hAnsiTheme="majorHAnsi" w:cstheme="majorHAnsi"/>
          <w:i/>
          <w:iCs/>
          <w:sz w:val="22"/>
          <w:szCs w:val="22"/>
          <w:u w:val="single"/>
        </w:rPr>
        <w:t>Susan Thomas</w:t>
      </w:r>
      <w:r w:rsidRPr="00673A72">
        <w:rPr>
          <w:rFonts w:asciiTheme="majorHAnsi" w:eastAsia="Times New Roman" w:hAnsiTheme="majorHAnsi" w:cstheme="majorHAnsi"/>
          <w:sz w:val="22"/>
          <w:szCs w:val="22"/>
          <w:u w:val="single"/>
        </w:rPr>
        <w:t>)</w:t>
      </w:r>
      <w:r w:rsidRPr="00673A72">
        <w:rPr>
          <w:rFonts w:asciiTheme="majorHAnsi" w:eastAsia="Times New Roman" w:hAnsiTheme="majorHAnsi" w:cstheme="majorHAnsi"/>
          <w:sz w:val="22"/>
          <w:szCs w:val="22"/>
        </w:rPr>
        <w:t xml:space="preserve">- </w:t>
      </w:r>
      <w:r w:rsidR="007A54E2">
        <w:rPr>
          <w:rFonts w:asciiTheme="majorHAnsi" w:eastAsia="Times New Roman" w:hAnsiTheme="majorHAnsi" w:cstheme="majorHAnsi"/>
          <w:sz w:val="22"/>
          <w:szCs w:val="22"/>
        </w:rPr>
        <w:t>proposed to change section 1.5 C of the bylaws to state, “any senator on leave for 6 months or more will be eligible to serve another term contingent upon approval from the Executive Committee”. Many asked to edit the verbiage, senators should send comments to Susan Thomas at thomass</w:t>
      </w:r>
      <w:r w:rsidR="00455128">
        <w:rPr>
          <w:rFonts w:asciiTheme="majorHAnsi" w:eastAsia="Times New Roman" w:hAnsiTheme="majorHAnsi" w:cstheme="majorHAnsi"/>
          <w:sz w:val="22"/>
          <w:szCs w:val="22"/>
        </w:rPr>
        <w:t>u</w:t>
      </w:r>
      <w:r w:rsidR="007A54E2">
        <w:rPr>
          <w:rFonts w:asciiTheme="majorHAnsi" w:eastAsia="Times New Roman" w:hAnsiTheme="majorHAnsi" w:cstheme="majorHAnsi"/>
          <w:sz w:val="22"/>
          <w:szCs w:val="22"/>
        </w:rPr>
        <w:t>@ecu.edu</w:t>
      </w:r>
    </w:p>
    <w:p w14:paraId="7A53E84B" w14:textId="000390EB" w:rsidR="00974B03" w:rsidRPr="0046273C" w:rsidRDefault="00974B03" w:rsidP="00974B03">
      <w:pPr>
        <w:rPr>
          <w:rFonts w:asciiTheme="majorHAnsi" w:eastAsia="Times New Roman" w:hAnsiTheme="majorHAnsi" w:cstheme="majorHAnsi"/>
          <w:b/>
          <w:bCs/>
          <w:sz w:val="22"/>
          <w:szCs w:val="22"/>
        </w:rPr>
      </w:pPr>
      <w:r w:rsidRPr="0046273C">
        <w:rPr>
          <w:rFonts w:asciiTheme="majorHAnsi" w:eastAsia="Times New Roman" w:hAnsiTheme="majorHAnsi" w:cstheme="majorHAnsi"/>
          <w:b/>
          <w:bCs/>
          <w:sz w:val="22"/>
          <w:szCs w:val="22"/>
        </w:rPr>
        <w:t>Open Discussion:</w:t>
      </w:r>
    </w:p>
    <w:p w14:paraId="12E59092" w14:textId="4989025B" w:rsidR="008C259B" w:rsidRDefault="007A54E2" w:rsidP="00974B03">
      <w:pPr>
        <w:pStyle w:val="ListParagraph"/>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t>The Diversity Committee created a proposal regarding the building name change. The group would like to write a statement and Todd ask to read at the Board of Trust</w:t>
      </w:r>
      <w:r w:rsidR="00F726F9">
        <w:rPr>
          <w:rFonts w:asciiTheme="majorHAnsi" w:eastAsia="Times New Roman" w:hAnsiTheme="majorHAnsi" w:cstheme="majorHAnsi"/>
          <w:sz w:val="22"/>
          <w:szCs w:val="22"/>
        </w:rPr>
        <w:t>e</w:t>
      </w:r>
      <w:r>
        <w:rPr>
          <w:rFonts w:asciiTheme="majorHAnsi" w:eastAsia="Times New Roman" w:hAnsiTheme="majorHAnsi" w:cstheme="majorHAnsi"/>
          <w:sz w:val="22"/>
          <w:szCs w:val="22"/>
        </w:rPr>
        <w:t>es meeting on February 12</w:t>
      </w:r>
      <w:r w:rsidRPr="007A54E2">
        <w:rPr>
          <w:rFonts w:asciiTheme="majorHAnsi" w:eastAsia="Times New Roman" w:hAnsiTheme="majorHAnsi" w:cstheme="majorHAnsi"/>
          <w:sz w:val="22"/>
          <w:szCs w:val="22"/>
          <w:vertAlign w:val="superscript"/>
        </w:rPr>
        <w:t>th</w:t>
      </w:r>
      <w:r>
        <w:rPr>
          <w:rFonts w:asciiTheme="majorHAnsi" w:eastAsia="Times New Roman" w:hAnsiTheme="majorHAnsi" w:cstheme="majorHAnsi"/>
          <w:sz w:val="22"/>
          <w:szCs w:val="22"/>
        </w:rPr>
        <w:t>.</w:t>
      </w:r>
      <w:r w:rsidR="00423E56">
        <w:rPr>
          <w:rFonts w:asciiTheme="majorHAnsi" w:eastAsia="Times New Roman" w:hAnsiTheme="majorHAnsi" w:cstheme="majorHAnsi"/>
          <w:sz w:val="22"/>
          <w:szCs w:val="22"/>
        </w:rPr>
        <w:t xml:space="preserve"> Senators voted in favor of reading the name change </w:t>
      </w:r>
      <w:r w:rsidR="00423E56">
        <w:rPr>
          <w:rFonts w:asciiTheme="majorHAnsi" w:eastAsia="Times New Roman" w:hAnsiTheme="majorHAnsi" w:cstheme="majorHAnsi"/>
          <w:sz w:val="22"/>
          <w:szCs w:val="22"/>
        </w:rPr>
        <w:lastRenderedPageBreak/>
        <w:t>statement with approximately 23 votes.</w:t>
      </w:r>
      <w:r>
        <w:rPr>
          <w:rFonts w:asciiTheme="majorHAnsi" w:eastAsia="Times New Roman" w:hAnsiTheme="majorHAnsi" w:cstheme="majorHAnsi"/>
          <w:sz w:val="22"/>
          <w:szCs w:val="22"/>
        </w:rPr>
        <w:t xml:space="preserve"> </w:t>
      </w:r>
      <w:r w:rsidR="00423E56">
        <w:rPr>
          <w:rFonts w:asciiTheme="majorHAnsi" w:eastAsia="Times New Roman" w:hAnsiTheme="majorHAnsi" w:cstheme="majorHAnsi"/>
          <w:sz w:val="22"/>
          <w:szCs w:val="22"/>
        </w:rPr>
        <w:t>The Executive Committee will send out a statement by 6pm and senators will be asked to submit comments or agree by 7am.</w:t>
      </w:r>
    </w:p>
    <w:p w14:paraId="5B5EBBC1" w14:textId="5679EFBB" w:rsidR="00423E56" w:rsidRPr="00423E56" w:rsidRDefault="00423E56" w:rsidP="00423E56">
      <w:pPr>
        <w:pStyle w:val="ListParagraph"/>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t>At the Board of Trust</w:t>
      </w:r>
      <w:r w:rsidR="00F726F9">
        <w:rPr>
          <w:rFonts w:asciiTheme="majorHAnsi" w:eastAsia="Times New Roman" w:hAnsiTheme="majorHAnsi" w:cstheme="majorHAnsi"/>
          <w:sz w:val="22"/>
          <w:szCs w:val="22"/>
        </w:rPr>
        <w:t>e</w:t>
      </w:r>
      <w:r>
        <w:rPr>
          <w:rFonts w:asciiTheme="majorHAnsi" w:eastAsia="Times New Roman" w:hAnsiTheme="majorHAnsi" w:cstheme="majorHAnsi"/>
          <w:sz w:val="22"/>
          <w:szCs w:val="22"/>
        </w:rPr>
        <w:t>es meeting, Todd will inform the body of the Staff Senate goals, upcoming events, and concerns of the staff.</w:t>
      </w:r>
    </w:p>
    <w:p w14:paraId="366623FD" w14:textId="7C44EE7C" w:rsidR="006115EB" w:rsidRPr="0046273C" w:rsidRDefault="006115EB" w:rsidP="006115EB">
      <w:pPr>
        <w:rPr>
          <w:rFonts w:asciiTheme="majorHAnsi" w:eastAsia="Times New Roman" w:hAnsiTheme="majorHAnsi" w:cstheme="majorHAnsi"/>
          <w:b/>
          <w:bCs/>
          <w:sz w:val="22"/>
          <w:szCs w:val="22"/>
        </w:rPr>
      </w:pPr>
    </w:p>
    <w:p w14:paraId="3EE5BCD2" w14:textId="2CE67EAA" w:rsidR="006115EB" w:rsidRPr="0046273C" w:rsidRDefault="006115EB" w:rsidP="006115EB">
      <w:pPr>
        <w:rPr>
          <w:rFonts w:asciiTheme="majorHAnsi" w:eastAsia="Times New Roman" w:hAnsiTheme="majorHAnsi" w:cstheme="majorHAnsi"/>
          <w:b/>
          <w:bCs/>
          <w:sz w:val="22"/>
          <w:szCs w:val="22"/>
        </w:rPr>
      </w:pPr>
      <w:r w:rsidRPr="0046273C">
        <w:rPr>
          <w:rFonts w:asciiTheme="majorHAnsi" w:eastAsia="Times New Roman" w:hAnsiTheme="majorHAnsi" w:cstheme="majorHAnsi"/>
          <w:b/>
          <w:bCs/>
          <w:sz w:val="22"/>
          <w:szCs w:val="22"/>
        </w:rPr>
        <w:t xml:space="preserve">Announcements:  Next Meeting – </w:t>
      </w:r>
      <w:r w:rsidR="004B616D">
        <w:rPr>
          <w:rFonts w:asciiTheme="majorHAnsi" w:eastAsia="Times New Roman" w:hAnsiTheme="majorHAnsi" w:cstheme="majorHAnsi"/>
          <w:b/>
          <w:bCs/>
          <w:sz w:val="22"/>
          <w:szCs w:val="22"/>
        </w:rPr>
        <w:t>March</w:t>
      </w:r>
      <w:r w:rsidR="00D21C70" w:rsidRPr="0046273C">
        <w:rPr>
          <w:rFonts w:asciiTheme="majorHAnsi" w:eastAsia="Times New Roman" w:hAnsiTheme="majorHAnsi" w:cstheme="majorHAnsi"/>
          <w:b/>
          <w:bCs/>
          <w:sz w:val="22"/>
          <w:szCs w:val="22"/>
        </w:rPr>
        <w:t xml:space="preserve"> 11</w:t>
      </w:r>
      <w:r w:rsidR="00476D97" w:rsidRPr="0046273C">
        <w:rPr>
          <w:rFonts w:asciiTheme="majorHAnsi" w:eastAsia="Times New Roman" w:hAnsiTheme="majorHAnsi" w:cstheme="majorHAnsi"/>
          <w:b/>
          <w:bCs/>
          <w:sz w:val="22"/>
          <w:szCs w:val="22"/>
        </w:rPr>
        <w:t>, 2021 3pm-5pm</w:t>
      </w:r>
      <w:r w:rsidRPr="0046273C">
        <w:rPr>
          <w:rFonts w:asciiTheme="majorHAnsi" w:eastAsia="Times New Roman" w:hAnsiTheme="majorHAnsi" w:cstheme="majorHAnsi"/>
          <w:b/>
          <w:bCs/>
          <w:sz w:val="22"/>
          <w:szCs w:val="22"/>
        </w:rPr>
        <w:t xml:space="preserve"> </w:t>
      </w:r>
      <w:r w:rsidR="00233019" w:rsidRPr="0046273C">
        <w:rPr>
          <w:rFonts w:asciiTheme="majorHAnsi" w:eastAsia="Times New Roman" w:hAnsiTheme="majorHAnsi" w:cstheme="majorHAnsi"/>
          <w:b/>
          <w:bCs/>
          <w:sz w:val="22"/>
          <w:szCs w:val="22"/>
        </w:rPr>
        <w:t>via Microsoft Teams</w:t>
      </w:r>
    </w:p>
    <w:p w14:paraId="589F1303" w14:textId="69A9453C" w:rsidR="00DE6D33" w:rsidRPr="0046273C" w:rsidRDefault="00DE6D33" w:rsidP="006115EB">
      <w:pPr>
        <w:rPr>
          <w:rFonts w:asciiTheme="majorHAnsi" w:eastAsia="Times New Roman" w:hAnsiTheme="majorHAnsi" w:cstheme="majorHAnsi"/>
          <w:b/>
          <w:bCs/>
          <w:sz w:val="22"/>
          <w:szCs w:val="22"/>
        </w:rPr>
      </w:pPr>
    </w:p>
    <w:p w14:paraId="33755401" w14:textId="69427118" w:rsidR="00233019" w:rsidRPr="00EE7E18" w:rsidRDefault="00233019" w:rsidP="00233019">
      <w:pPr>
        <w:rPr>
          <w:rFonts w:ascii="Calibri" w:eastAsiaTheme="minorHAnsi" w:hAnsi="Calibri" w:cs="Calibri"/>
          <w:sz w:val="22"/>
          <w:szCs w:val="22"/>
        </w:rPr>
      </w:pPr>
      <w:r w:rsidRPr="0046273C">
        <w:rPr>
          <w:rFonts w:asciiTheme="majorHAnsi" w:eastAsia="Times New Roman" w:hAnsiTheme="majorHAnsi" w:cstheme="majorHAnsi"/>
          <w:b/>
          <w:bCs/>
          <w:sz w:val="22"/>
          <w:szCs w:val="22"/>
        </w:rPr>
        <w:t>Meeting Link:</w:t>
      </w:r>
      <w:r w:rsidR="00652D2C" w:rsidRPr="0046273C">
        <w:rPr>
          <w:rFonts w:asciiTheme="majorHAnsi" w:eastAsia="Times New Roman" w:hAnsiTheme="majorHAnsi" w:cstheme="majorHAnsi"/>
          <w:b/>
          <w:bCs/>
          <w:sz w:val="22"/>
          <w:szCs w:val="22"/>
        </w:rPr>
        <w:t xml:space="preserve"> </w:t>
      </w:r>
      <w:hyperlink r:id="rId10" w:history="1">
        <w:r w:rsidR="00B7206C" w:rsidRPr="007F5939">
          <w:rPr>
            <w:rStyle w:val="Hyperlink"/>
          </w:rPr>
          <w:t>https://web.microsoftstream.com/video/c0ae43e6-bca1-43c7-a640-a4310302bdc4</w:t>
        </w:r>
      </w:hyperlink>
      <w:r w:rsidR="00B7206C">
        <w:t xml:space="preserve"> </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4"/>
  </w:num>
  <w:num w:numId="5">
    <w:abstractNumId w:val="8"/>
  </w:num>
  <w:num w:numId="6">
    <w:abstractNumId w:val="15"/>
  </w:num>
  <w:num w:numId="7">
    <w:abstractNumId w:val="4"/>
  </w:num>
  <w:num w:numId="8">
    <w:abstractNumId w:val="9"/>
  </w:num>
  <w:num w:numId="9">
    <w:abstractNumId w:val="13"/>
  </w:num>
  <w:num w:numId="10">
    <w:abstractNumId w:val="16"/>
  </w:num>
  <w:num w:numId="11">
    <w:abstractNumId w:val="18"/>
  </w:num>
  <w:num w:numId="12">
    <w:abstractNumId w:val="17"/>
  </w:num>
  <w:num w:numId="13">
    <w:abstractNumId w:val="11"/>
  </w:num>
  <w:num w:numId="14">
    <w:abstractNumId w:val="1"/>
  </w:num>
  <w:num w:numId="15">
    <w:abstractNumId w:val="5"/>
  </w:num>
  <w:num w:numId="16">
    <w:abstractNumId w:val="2"/>
  </w:num>
  <w:num w:numId="17">
    <w:abstractNumId w:val="3"/>
  </w:num>
  <w:num w:numId="18">
    <w:abstractNumId w:val="0"/>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35FC0"/>
    <w:rsid w:val="00142C1F"/>
    <w:rsid w:val="001452C9"/>
    <w:rsid w:val="00146112"/>
    <w:rsid w:val="00157108"/>
    <w:rsid w:val="00161320"/>
    <w:rsid w:val="00166653"/>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51B4"/>
    <w:rsid w:val="002C7A1B"/>
    <w:rsid w:val="002D1DB3"/>
    <w:rsid w:val="002D417B"/>
    <w:rsid w:val="002E2391"/>
    <w:rsid w:val="002E380B"/>
    <w:rsid w:val="002E4B84"/>
    <w:rsid w:val="00315E6A"/>
    <w:rsid w:val="0031793E"/>
    <w:rsid w:val="00323C76"/>
    <w:rsid w:val="00331109"/>
    <w:rsid w:val="00331A79"/>
    <w:rsid w:val="00332476"/>
    <w:rsid w:val="00332F75"/>
    <w:rsid w:val="003407DC"/>
    <w:rsid w:val="00353BB1"/>
    <w:rsid w:val="003568F6"/>
    <w:rsid w:val="0036039F"/>
    <w:rsid w:val="003670D4"/>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746D1"/>
    <w:rsid w:val="00474A0D"/>
    <w:rsid w:val="00476D97"/>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622D"/>
    <w:rsid w:val="0055290A"/>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45F9"/>
    <w:rsid w:val="005F5820"/>
    <w:rsid w:val="005F61FC"/>
    <w:rsid w:val="00604E72"/>
    <w:rsid w:val="006115EB"/>
    <w:rsid w:val="00611AFF"/>
    <w:rsid w:val="006154D4"/>
    <w:rsid w:val="00616A80"/>
    <w:rsid w:val="006314E3"/>
    <w:rsid w:val="00633E96"/>
    <w:rsid w:val="0063662B"/>
    <w:rsid w:val="006443E7"/>
    <w:rsid w:val="006512A5"/>
    <w:rsid w:val="00652753"/>
    <w:rsid w:val="00652D2C"/>
    <w:rsid w:val="00654E00"/>
    <w:rsid w:val="00656174"/>
    <w:rsid w:val="00663EB2"/>
    <w:rsid w:val="00672557"/>
    <w:rsid w:val="0067341C"/>
    <w:rsid w:val="00673A72"/>
    <w:rsid w:val="006818DA"/>
    <w:rsid w:val="006831A6"/>
    <w:rsid w:val="00692E13"/>
    <w:rsid w:val="006947C2"/>
    <w:rsid w:val="006B04EE"/>
    <w:rsid w:val="006B7404"/>
    <w:rsid w:val="006D3494"/>
    <w:rsid w:val="006E46E4"/>
    <w:rsid w:val="006E58B7"/>
    <w:rsid w:val="0070194D"/>
    <w:rsid w:val="00703884"/>
    <w:rsid w:val="0071305E"/>
    <w:rsid w:val="00721316"/>
    <w:rsid w:val="0072425A"/>
    <w:rsid w:val="007252E4"/>
    <w:rsid w:val="007371A2"/>
    <w:rsid w:val="00737586"/>
    <w:rsid w:val="00744316"/>
    <w:rsid w:val="00760EA0"/>
    <w:rsid w:val="00767C92"/>
    <w:rsid w:val="00776E55"/>
    <w:rsid w:val="00777064"/>
    <w:rsid w:val="00786CE5"/>
    <w:rsid w:val="007A0C76"/>
    <w:rsid w:val="007A54E2"/>
    <w:rsid w:val="007A639C"/>
    <w:rsid w:val="007C1A03"/>
    <w:rsid w:val="007C46B0"/>
    <w:rsid w:val="007C7EE8"/>
    <w:rsid w:val="007E5E62"/>
    <w:rsid w:val="007F0940"/>
    <w:rsid w:val="007F2B5C"/>
    <w:rsid w:val="007F498A"/>
    <w:rsid w:val="00811EB6"/>
    <w:rsid w:val="008121B5"/>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306F5"/>
    <w:rsid w:val="00934084"/>
    <w:rsid w:val="00934EB5"/>
    <w:rsid w:val="00937AFA"/>
    <w:rsid w:val="00946A8B"/>
    <w:rsid w:val="0095155C"/>
    <w:rsid w:val="0095583E"/>
    <w:rsid w:val="00971144"/>
    <w:rsid w:val="00974B03"/>
    <w:rsid w:val="0098110F"/>
    <w:rsid w:val="00985CA1"/>
    <w:rsid w:val="009866AC"/>
    <w:rsid w:val="00995C6F"/>
    <w:rsid w:val="009A1389"/>
    <w:rsid w:val="009A21F1"/>
    <w:rsid w:val="009A7EC9"/>
    <w:rsid w:val="009B0E0F"/>
    <w:rsid w:val="009B41BB"/>
    <w:rsid w:val="009C3210"/>
    <w:rsid w:val="009C7467"/>
    <w:rsid w:val="009D4F82"/>
    <w:rsid w:val="009E3131"/>
    <w:rsid w:val="00A030A7"/>
    <w:rsid w:val="00A057A9"/>
    <w:rsid w:val="00A10209"/>
    <w:rsid w:val="00A16853"/>
    <w:rsid w:val="00A27C8D"/>
    <w:rsid w:val="00A316B4"/>
    <w:rsid w:val="00A43CF6"/>
    <w:rsid w:val="00A54976"/>
    <w:rsid w:val="00A643CD"/>
    <w:rsid w:val="00A67F6B"/>
    <w:rsid w:val="00A85FC8"/>
    <w:rsid w:val="00A9595B"/>
    <w:rsid w:val="00AA6BF0"/>
    <w:rsid w:val="00AB07AF"/>
    <w:rsid w:val="00AC1DA8"/>
    <w:rsid w:val="00AC730D"/>
    <w:rsid w:val="00AD18AE"/>
    <w:rsid w:val="00AE0FF2"/>
    <w:rsid w:val="00B014AA"/>
    <w:rsid w:val="00B01A7D"/>
    <w:rsid w:val="00B02DCA"/>
    <w:rsid w:val="00B04037"/>
    <w:rsid w:val="00B12517"/>
    <w:rsid w:val="00B335CB"/>
    <w:rsid w:val="00B373AE"/>
    <w:rsid w:val="00B46E99"/>
    <w:rsid w:val="00B53761"/>
    <w:rsid w:val="00B53CE7"/>
    <w:rsid w:val="00B63EC9"/>
    <w:rsid w:val="00B7206C"/>
    <w:rsid w:val="00B725F6"/>
    <w:rsid w:val="00B73202"/>
    <w:rsid w:val="00B7342E"/>
    <w:rsid w:val="00B83053"/>
    <w:rsid w:val="00B8748A"/>
    <w:rsid w:val="00B919DD"/>
    <w:rsid w:val="00B93658"/>
    <w:rsid w:val="00B97E21"/>
    <w:rsid w:val="00BA6D1D"/>
    <w:rsid w:val="00BB42FC"/>
    <w:rsid w:val="00BC0549"/>
    <w:rsid w:val="00BD32D4"/>
    <w:rsid w:val="00BD3B64"/>
    <w:rsid w:val="00BD616B"/>
    <w:rsid w:val="00BD6838"/>
    <w:rsid w:val="00BE1B8B"/>
    <w:rsid w:val="00BE2BB1"/>
    <w:rsid w:val="00BE6778"/>
    <w:rsid w:val="00BE7D98"/>
    <w:rsid w:val="00BF68BE"/>
    <w:rsid w:val="00BF6A7F"/>
    <w:rsid w:val="00BF7156"/>
    <w:rsid w:val="00C00B09"/>
    <w:rsid w:val="00C05947"/>
    <w:rsid w:val="00C11A17"/>
    <w:rsid w:val="00C1520D"/>
    <w:rsid w:val="00C15D95"/>
    <w:rsid w:val="00C24820"/>
    <w:rsid w:val="00C27E15"/>
    <w:rsid w:val="00C37B89"/>
    <w:rsid w:val="00C443CF"/>
    <w:rsid w:val="00C52C7F"/>
    <w:rsid w:val="00C60363"/>
    <w:rsid w:val="00C605BF"/>
    <w:rsid w:val="00C67580"/>
    <w:rsid w:val="00C76D2D"/>
    <w:rsid w:val="00C91256"/>
    <w:rsid w:val="00C95EDC"/>
    <w:rsid w:val="00CA3A08"/>
    <w:rsid w:val="00CB3983"/>
    <w:rsid w:val="00CC0CD8"/>
    <w:rsid w:val="00CD4147"/>
    <w:rsid w:val="00CD5ABF"/>
    <w:rsid w:val="00CD7353"/>
    <w:rsid w:val="00CF018B"/>
    <w:rsid w:val="00D02C16"/>
    <w:rsid w:val="00D0456A"/>
    <w:rsid w:val="00D137CB"/>
    <w:rsid w:val="00D21C70"/>
    <w:rsid w:val="00D24718"/>
    <w:rsid w:val="00D25EA9"/>
    <w:rsid w:val="00D27761"/>
    <w:rsid w:val="00D27F51"/>
    <w:rsid w:val="00D31046"/>
    <w:rsid w:val="00D44B49"/>
    <w:rsid w:val="00D45ADE"/>
    <w:rsid w:val="00D6301F"/>
    <w:rsid w:val="00D66A93"/>
    <w:rsid w:val="00D757FF"/>
    <w:rsid w:val="00D826EC"/>
    <w:rsid w:val="00D83675"/>
    <w:rsid w:val="00D8416D"/>
    <w:rsid w:val="00DA77F4"/>
    <w:rsid w:val="00DB1727"/>
    <w:rsid w:val="00DB1BF0"/>
    <w:rsid w:val="00DB43DB"/>
    <w:rsid w:val="00DB4B70"/>
    <w:rsid w:val="00DC0435"/>
    <w:rsid w:val="00DC5AB3"/>
    <w:rsid w:val="00DC793A"/>
    <w:rsid w:val="00DE0A75"/>
    <w:rsid w:val="00DE428B"/>
    <w:rsid w:val="00DE542C"/>
    <w:rsid w:val="00DE6D33"/>
    <w:rsid w:val="00E04DC9"/>
    <w:rsid w:val="00E1104D"/>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1410D"/>
    <w:rsid w:val="00F210A9"/>
    <w:rsid w:val="00F265CF"/>
    <w:rsid w:val="00F27CBB"/>
    <w:rsid w:val="00F3458E"/>
    <w:rsid w:val="00F377BB"/>
    <w:rsid w:val="00F53F8D"/>
    <w:rsid w:val="00F616C4"/>
    <w:rsid w:val="00F64712"/>
    <w:rsid w:val="00F726F9"/>
    <w:rsid w:val="00F811C4"/>
    <w:rsid w:val="00F82335"/>
    <w:rsid w:val="00FA4173"/>
    <w:rsid w:val="00FA5135"/>
    <w:rsid w:val="00FC4C7B"/>
    <w:rsid w:val="00FD0BE7"/>
    <w:rsid w:val="00FD440A"/>
    <w:rsid w:val="00FD6D26"/>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carolinauniversity.formstack.com/forms/covid_19_compliance" TargetMode="External"/><Relationship Id="rId3" Type="http://schemas.openxmlformats.org/officeDocument/2006/relationships/styles" Target="styles.xml"/><Relationship Id="rId7" Type="http://schemas.openxmlformats.org/officeDocument/2006/relationships/hyperlink" Target="https://nam02.safelinks.protection.outlook.com/?url=https%3A%2F%2Fecu.az1.qualtrics.com%2Fjfe%2Fform%2FSV_3e2scPShK0i8dca&amp;data=04%7C01%7CWOOTENK16%40ECU.EDU%7Ccaf1c0a081da441a7ef108d8cdcbb068%7C17143cbb385c4c45a36ac65b72e3eae8%7C0%7C0%7C637485622056513076%7CUnknown%7CTWFpbGZsb3d8eyJWIjoiMC4wLjAwMDAiLCJQIjoiV2luMzIiLCJBTiI6Ik1haWwiLCJXVCI6Mn0%3D%7C1000&amp;sdata=Cn2pwulw3K3d1D%2FwjM64WFytxOd6cNSUMUPDKQMB6dE%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microsoftstream.com/video/c0ae43e6-bca1-43c7-a640-a4310302bdc4" TargetMode="External"/><Relationship Id="rId4" Type="http://schemas.openxmlformats.org/officeDocument/2006/relationships/settings" Target="settings.xml"/><Relationship Id="rId9" Type="http://schemas.openxmlformats.org/officeDocument/2006/relationships/hyperlink" Target="https://ecu.az1.qualtrics.com/jfe/form/SV_b8gACvW5G90Bp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15</cp:revision>
  <cp:lastPrinted>2019-07-12T16:07:00Z</cp:lastPrinted>
  <dcterms:created xsi:type="dcterms:W3CDTF">2021-02-11T19:10:00Z</dcterms:created>
  <dcterms:modified xsi:type="dcterms:W3CDTF">2021-03-03T13:18:00Z</dcterms:modified>
</cp:coreProperties>
</file>